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CC2CC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01.02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C2CC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29.02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B3E8F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665E0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65E06" w:rsidRDefault="00665E06" w:rsidP="00665E06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на личном приеме </w:t>
      </w:r>
      <w:r w:rsidRPr="002A4C09">
        <w:rPr>
          <w:rFonts w:ascii="PT Astra Serif" w:hAnsi="PT Astra Serif"/>
        </w:rPr>
        <w:t xml:space="preserve">принято </w:t>
      </w:r>
      <w:r w:rsidR="00EB3E8F">
        <w:rPr>
          <w:rFonts w:ascii="PT Astra Serif" w:hAnsi="PT Astra Serif"/>
        </w:rPr>
        <w:t>7</w:t>
      </w:r>
      <w:r w:rsidRPr="002A4C09">
        <w:rPr>
          <w:rFonts w:ascii="PT Astra Serif" w:hAnsi="PT Astra Serif"/>
        </w:rPr>
        <w:t xml:space="preserve"> граждан. </w:t>
      </w:r>
    </w:p>
    <w:p w:rsidR="00665E0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туп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ивших обращениях содержалось 396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665E06" w:rsidRPr="00C93FBC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bookmarkStart w:id="0" w:name="_GoBack"/>
      <w:r w:rsidRPr="00C93FB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C93FBC" w:rsidRPr="00C93FB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97 (25</w:t>
      </w:r>
      <w:r w:rsidR="00665E06" w:rsidRPr="00C93FBC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C93FB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C93FBC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C93FB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343B34" w:rsidRPr="00C93FB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- </w:t>
      </w:r>
      <w:r w:rsidR="00C93FBC" w:rsidRPr="00C93FB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132 (33</w:t>
      </w:r>
      <w:r w:rsidRPr="00C93FBC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%);</w:t>
      </w:r>
    </w:p>
    <w:p w:rsidR="00665E06" w:rsidRPr="00C93FBC" w:rsidRDefault="00C93FBC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93FBC">
        <w:rPr>
          <w:rFonts w:ascii="PT Astra Serif" w:eastAsia="Times New Roman" w:hAnsi="PT Astra Serif" w:cs="Times New Roman"/>
          <w:color w:val="auto"/>
          <w:szCs w:val="28"/>
          <w:lang w:eastAsia="ru-RU"/>
        </w:rPr>
        <w:t>Государство, общество, политика</w:t>
      </w:r>
      <w:r w:rsidR="00343B34" w:rsidRPr="00C93FBC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– </w:t>
      </w:r>
      <w:r w:rsidRPr="00C93FBC">
        <w:rPr>
          <w:rFonts w:ascii="PT Astra Serif" w:eastAsia="Times New Roman" w:hAnsi="PT Astra Serif" w:cs="Times New Roman"/>
          <w:color w:val="auto"/>
          <w:szCs w:val="28"/>
          <w:lang w:eastAsia="ru-RU"/>
        </w:rPr>
        <w:t>55 (14</w:t>
      </w:r>
      <w:r w:rsidR="00665E06" w:rsidRPr="00C93FBC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665E06" w:rsidRPr="00C93FBC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bookmarkEnd w:id="0"/>
    <w:p w:rsidR="00665E0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E0E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F6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16,7</w:t>
      </w:r>
      <w:r w:rsidR="00BF6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).</w:t>
      </w: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F6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F6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EB3E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29.02</w:t>
      </w:r>
      <w:r w:rsidR="00BF6C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2A1A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A1A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A1A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75%) – удовлетворен,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A1A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A1AF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104F88" w:rsidRDefault="00104F88"/>
    <w:sectPr w:rsidR="0010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104F88"/>
    <w:rsid w:val="002A1AFC"/>
    <w:rsid w:val="00343B34"/>
    <w:rsid w:val="00665E06"/>
    <w:rsid w:val="00BF6C31"/>
    <w:rsid w:val="00C93FBC"/>
    <w:rsid w:val="00CC2CC8"/>
    <w:rsid w:val="00CE0E6A"/>
    <w:rsid w:val="00D92834"/>
    <w:rsid w:val="00E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5D95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3</cp:revision>
  <dcterms:created xsi:type="dcterms:W3CDTF">2024-04-03T14:44:00Z</dcterms:created>
  <dcterms:modified xsi:type="dcterms:W3CDTF">2024-04-04T06:24:00Z</dcterms:modified>
</cp:coreProperties>
</file>