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</w:p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</w:p>
    <w:p w:rsid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501">
        <w:rPr>
          <w:rFonts w:ascii="PT Astra Serif" w:hAnsi="PT Astra Serif" w:cs="Times New Roman"/>
          <w:b/>
          <w:sz w:val="28"/>
          <w:szCs w:val="28"/>
        </w:rPr>
        <w:t xml:space="preserve">Оценка эффективности налоговых </w:t>
      </w:r>
      <w:r>
        <w:rPr>
          <w:rFonts w:ascii="PT Astra Serif" w:hAnsi="PT Astra Serif" w:cs="Times New Roman"/>
          <w:b/>
          <w:sz w:val="28"/>
          <w:szCs w:val="28"/>
        </w:rPr>
        <w:t>льгот</w:t>
      </w:r>
      <w:r w:rsidRPr="00C6150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61501">
        <w:rPr>
          <w:rFonts w:ascii="PT Astra Serif" w:hAnsi="PT Astra Serif" w:cs="Times New Roman"/>
          <w:b/>
          <w:sz w:val="28"/>
          <w:szCs w:val="28"/>
        </w:rPr>
        <w:t>Суворовский район за 2019 год</w:t>
      </w:r>
    </w:p>
    <w:p w:rsidR="00C61501" w:rsidRPr="00C61501" w:rsidRDefault="00C61501" w:rsidP="00C61501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1501" w:rsidRPr="00C61501" w:rsidRDefault="00C61501" w:rsidP="00C61501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61501">
        <w:rPr>
          <w:rFonts w:ascii="PT Astra Serif" w:hAnsi="PT Astra Serif" w:cs="Times New Roman"/>
          <w:sz w:val="28"/>
          <w:szCs w:val="28"/>
        </w:rPr>
        <w:t>В соответствии со статьей 174.3 Бюджетного кодекса Российской Федерации, постановлением администрации муниципального образования Суворовский район от 25.11.2019 №1027 «Об утверждении Порядка формирования перечня и оценки налоговых расходов муниципального образования город Суворов Суворовского района»</w:t>
      </w:r>
      <w:r w:rsidR="00DE71F5">
        <w:rPr>
          <w:rFonts w:ascii="PT Astra Serif" w:hAnsi="PT Astra Serif" w:cs="Times New Roman"/>
          <w:sz w:val="28"/>
          <w:szCs w:val="28"/>
        </w:rPr>
        <w:t xml:space="preserve"> (далее Порядок)</w:t>
      </w:r>
      <w:r w:rsidRPr="00C61501">
        <w:rPr>
          <w:rFonts w:ascii="PT Astra Serif" w:hAnsi="PT Astra Serif" w:cs="Times New Roman"/>
          <w:sz w:val="28"/>
          <w:szCs w:val="28"/>
        </w:rPr>
        <w:t xml:space="preserve"> администрация  муниципального образования Суворовский район провела оценку эффективности налоговых льгот (пониженных ставок по налогам)</w:t>
      </w:r>
      <w:r>
        <w:rPr>
          <w:rFonts w:ascii="PT Astra Serif" w:hAnsi="PT Astra Serif" w:cs="Times New Roman"/>
          <w:sz w:val="28"/>
          <w:szCs w:val="28"/>
        </w:rPr>
        <w:t xml:space="preserve"> за 2019 год: </w:t>
      </w:r>
      <w:r w:rsidRPr="00C61501">
        <w:rPr>
          <w:rFonts w:ascii="PT Astra Serif" w:hAnsi="PT Astra Serif"/>
          <w:sz w:val="28"/>
          <w:szCs w:val="28"/>
        </w:rPr>
        <w:t>выпадающие доходы бюджетов муниципального образования Суворовский район, льготы</w:t>
      </w:r>
      <w:proofErr w:type="gramEnd"/>
      <w:r w:rsidRPr="00C61501">
        <w:rPr>
          <w:rFonts w:ascii="PT Astra Serif" w:hAnsi="PT Astra Serif"/>
          <w:sz w:val="28"/>
          <w:szCs w:val="28"/>
        </w:rPr>
        <w:t xml:space="preserve"> по ме</w:t>
      </w:r>
      <w:r>
        <w:rPr>
          <w:rFonts w:ascii="PT Astra Serif" w:hAnsi="PT Astra Serif"/>
          <w:sz w:val="28"/>
          <w:szCs w:val="28"/>
        </w:rPr>
        <w:t>стным налогам (земельный налог)</w:t>
      </w:r>
      <w:r w:rsidR="00FC5226">
        <w:rPr>
          <w:rFonts w:ascii="PT Astra Serif" w:hAnsi="PT Astra Serif"/>
          <w:sz w:val="28"/>
          <w:szCs w:val="28"/>
        </w:rPr>
        <w:t>.</w:t>
      </w:r>
    </w:p>
    <w:p w:rsidR="00C61501" w:rsidRPr="00C61501" w:rsidRDefault="00C61501" w:rsidP="00C61501">
      <w:pPr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Решениями Собраний депутатов городских и сельских поселений муниципального образования Суворовский район за 2015 - 2019 годы дополнительно освобождены от уплаты земельного налога следующие категории налогоплательщиков: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организации образования, учреждения культуры, физической культуры и спорта, молодежной политики, финансируемые за счет средств местного бюджета;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физические лица, являющиеся членами многодетной семьи, признанной таковой в соответствии </w:t>
      </w:r>
      <w:r w:rsidRPr="00FC5226">
        <w:rPr>
          <w:rFonts w:ascii="PT Astra Serif" w:hAnsi="PT Astra Serif" w:cs="Times New Roman"/>
          <w:sz w:val="28"/>
          <w:szCs w:val="28"/>
        </w:rPr>
        <w:t xml:space="preserve">с </w:t>
      </w:r>
      <w:hyperlink r:id="rId6" w:history="1">
        <w:r w:rsidRPr="00FC522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61501"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инвалиды Великой Отечественной войны, ветераны Великой Отечественной войны; Герои Советского Союза, Герои Российской Федерации, полные кавалеры ордена Славы; инвалиды, имеющие I, II группу инвалидности; инвалиды с детства; ветераны и инвалиды боевых действий; репрессированные граждане и граждане, пострад</w:t>
      </w:r>
      <w:r w:rsidR="005C71DD">
        <w:rPr>
          <w:rFonts w:ascii="PT Astra Serif" w:hAnsi="PT Astra Serif" w:cs="Times New Roman"/>
          <w:sz w:val="28"/>
          <w:szCs w:val="28"/>
        </w:rPr>
        <w:t>авшие от политических репрессий;</w:t>
      </w:r>
    </w:p>
    <w:p w:rsidR="005C71DD" w:rsidRDefault="005C71DD" w:rsidP="00C615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5C71DD">
        <w:rPr>
          <w:rFonts w:ascii="PT Astra Serif" w:eastAsia="Calibri" w:hAnsi="PT Astra Serif" w:cs="Times New Roman"/>
          <w:sz w:val="28"/>
          <w:szCs w:val="28"/>
        </w:rPr>
        <w:t>народные дружинники народной дружины «Суворов», проживающие на территории муниципального образования город Суворов Суворовского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Для проведения оценки эффективности налоговых расходов муниципального образования Суворовский район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Межрайонной ИФНС России № 5 по Тульской области.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В соответствии с Порядком сформирован реестр налоговых расходов</w:t>
      </w:r>
    </w:p>
    <w:p w:rsidR="00C61501" w:rsidRPr="00C61501" w:rsidRDefault="00DE71F5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м</w:t>
      </w:r>
      <w:r w:rsidR="00C61501" w:rsidRPr="00C61501">
        <w:rPr>
          <w:rFonts w:ascii="PT Astra Serif" w:hAnsi="PT Astra Serif" w:cs="Times New Roman"/>
          <w:sz w:val="28"/>
          <w:szCs w:val="28"/>
        </w:rPr>
        <w:t xml:space="preserve">униципального образования Суворовский район, </w:t>
      </w:r>
      <w:proofErr w:type="gramStart"/>
      <w:r w:rsidR="00C61501" w:rsidRPr="00C61501">
        <w:rPr>
          <w:rFonts w:ascii="PT Astra Serif" w:hAnsi="PT Astra Serif" w:cs="Times New Roman"/>
          <w:sz w:val="28"/>
          <w:szCs w:val="28"/>
        </w:rPr>
        <w:t>действовавших</w:t>
      </w:r>
      <w:proofErr w:type="gramEnd"/>
      <w:r w:rsidR="00C61501" w:rsidRPr="00C61501">
        <w:rPr>
          <w:rFonts w:ascii="PT Astra Serif" w:hAnsi="PT Astra Serif" w:cs="Times New Roman"/>
          <w:sz w:val="28"/>
          <w:szCs w:val="28"/>
        </w:rPr>
        <w:t xml:space="preserve"> в 2019 году. В зависимости от целевой категории определены основные виды налоговых расходов: социальные и технические.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В 2019 году сумма представленных налоговых льгот по земельному налогу составила: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земельный налог с организаций – 8631,0 тыс</w:t>
      </w:r>
      <w:r w:rsidR="00FC5226" w:rsidRPr="00C61501">
        <w:rPr>
          <w:rFonts w:ascii="PT Astra Serif" w:hAnsi="PT Astra Serif" w:cs="Times New Roman"/>
          <w:sz w:val="28"/>
          <w:szCs w:val="28"/>
        </w:rPr>
        <w:t>. р</w:t>
      </w:r>
      <w:r w:rsidRPr="00C61501">
        <w:rPr>
          <w:rFonts w:ascii="PT Astra Serif" w:hAnsi="PT Astra Serif" w:cs="Times New Roman"/>
          <w:sz w:val="28"/>
          <w:szCs w:val="28"/>
        </w:rPr>
        <w:t>ублей;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земельный налог с физических лиц – 860,5 тыс.рублей.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Удельный вес потерь бюджета муниципального образования Суворовский район от предоставления </w:t>
      </w:r>
      <w:proofErr w:type="gramStart"/>
      <w:r w:rsidRPr="00C61501">
        <w:rPr>
          <w:rFonts w:ascii="PT Astra Serif" w:hAnsi="PT Astra Serif" w:cs="Times New Roman"/>
          <w:sz w:val="28"/>
          <w:szCs w:val="28"/>
        </w:rPr>
        <w:t>льгот</w:t>
      </w:r>
      <w:proofErr w:type="gramEnd"/>
      <w:r w:rsidRPr="00C61501">
        <w:rPr>
          <w:rFonts w:ascii="PT Astra Serif" w:hAnsi="PT Astra Serif" w:cs="Times New Roman"/>
          <w:sz w:val="28"/>
          <w:szCs w:val="28"/>
        </w:rPr>
        <w:t xml:space="preserve"> в объеме подлежащего уплате в бюджет земельного налога за 2019 год составил 21,7 %, от по</w:t>
      </w:r>
      <w:r w:rsidR="00A710BE">
        <w:rPr>
          <w:rFonts w:ascii="PT Astra Serif" w:hAnsi="PT Astra Serif" w:cs="Times New Roman"/>
          <w:sz w:val="28"/>
          <w:szCs w:val="28"/>
        </w:rPr>
        <w:t>ступлений налоговых доходов 2,9</w:t>
      </w:r>
      <w:r w:rsidRPr="00C61501">
        <w:rPr>
          <w:rFonts w:ascii="PT Astra Serif" w:hAnsi="PT Astra Serif" w:cs="Times New Roman"/>
          <w:sz w:val="28"/>
          <w:szCs w:val="28"/>
        </w:rPr>
        <w:t>%.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C61501" w:rsidRPr="00C61501" w:rsidRDefault="00C61501" w:rsidP="00C6150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55"/>
      <w:bookmarkEnd w:id="0"/>
      <w:r w:rsidRPr="00C61501">
        <w:rPr>
          <w:rFonts w:ascii="PT Astra Serif" w:hAnsi="PT Astra Serif" w:cs="Times New Roman"/>
          <w:b/>
          <w:sz w:val="28"/>
          <w:szCs w:val="28"/>
        </w:rPr>
        <w:t>Отчет о результатах оценки эффективности налоговых расходов</w:t>
      </w:r>
      <w:bookmarkStart w:id="1" w:name="_GoBack"/>
      <w:bookmarkEnd w:id="1"/>
      <w:r w:rsidRPr="00C6150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 за 2019 год</w:t>
      </w:r>
    </w:p>
    <w:p w:rsidR="00C61501" w:rsidRPr="00C61501" w:rsidRDefault="00C61501" w:rsidP="00C6150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1501" w:rsidRPr="00C61501" w:rsidRDefault="00C61501" w:rsidP="00C61501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(тыс</w:t>
      </w:r>
      <w:proofErr w:type="gramStart"/>
      <w:r w:rsidRPr="00C61501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C61501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Style w:val="a5"/>
        <w:tblW w:w="9606" w:type="dxa"/>
        <w:tblLayout w:type="fixed"/>
        <w:tblLook w:val="04A0"/>
      </w:tblPr>
      <w:tblGrid>
        <w:gridCol w:w="2660"/>
        <w:gridCol w:w="1559"/>
        <w:gridCol w:w="1276"/>
        <w:gridCol w:w="1276"/>
        <w:gridCol w:w="1559"/>
        <w:gridCol w:w="1276"/>
      </w:tblGrid>
      <w:tr w:rsidR="00C61501" w:rsidRPr="00C61501" w:rsidTr="005C71DD">
        <w:tc>
          <w:tcPr>
            <w:tcW w:w="2660" w:type="dxa"/>
          </w:tcPr>
          <w:p w:rsidR="00C61501" w:rsidRPr="00C61501" w:rsidRDefault="00DE71F5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C61501" w:rsidRPr="00C61501" w:rsidRDefault="00C61501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</w:tcPr>
          <w:p w:rsidR="00C61501" w:rsidRPr="00C61501" w:rsidRDefault="00C61501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</w:tcPr>
          <w:p w:rsidR="00C61501" w:rsidRPr="00C61501" w:rsidRDefault="00C61501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</w:tcPr>
          <w:p w:rsidR="00C61501" w:rsidRPr="00C61501" w:rsidRDefault="00C61501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C61501" w:rsidRPr="00C61501" w:rsidRDefault="00C61501" w:rsidP="00DE71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2019год</w:t>
            </w:r>
          </w:p>
        </w:tc>
      </w:tr>
      <w:tr w:rsidR="00C61501" w:rsidRPr="00C61501" w:rsidTr="005C71DD">
        <w:tc>
          <w:tcPr>
            <w:tcW w:w="2660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1501">
              <w:rPr>
                <w:rFonts w:ascii="PT Astra Serif" w:hAnsi="PT Astra Serif" w:cs="Times New Roman"/>
                <w:sz w:val="24"/>
                <w:szCs w:val="24"/>
              </w:rPr>
              <w:t>Земельный налог, план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27257,5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32678,3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42132,9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48264,3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43736,6</w:t>
            </w:r>
          </w:p>
        </w:tc>
      </w:tr>
      <w:tr w:rsidR="00C61501" w:rsidRPr="00C61501" w:rsidTr="005C71DD">
        <w:tc>
          <w:tcPr>
            <w:tcW w:w="2660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1501">
              <w:rPr>
                <w:rFonts w:ascii="PT Astra Serif" w:hAnsi="PT Astra Serif" w:cs="Times New Roman"/>
                <w:sz w:val="24"/>
                <w:szCs w:val="24"/>
              </w:rPr>
              <w:t>Сумма льгот (данные Межрайонной ИФНС России №5 по Тульской области)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5240,0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5167,0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2505,0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2319,0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9491,5</w:t>
            </w:r>
          </w:p>
        </w:tc>
      </w:tr>
      <w:tr w:rsidR="00C61501" w:rsidRPr="00C61501" w:rsidTr="005C71DD">
        <w:tc>
          <w:tcPr>
            <w:tcW w:w="2660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1501">
              <w:rPr>
                <w:rFonts w:ascii="PT Astra Serif" w:hAnsi="PT Astra Serif" w:cs="Times New Roman"/>
                <w:sz w:val="24"/>
                <w:szCs w:val="24"/>
              </w:rPr>
              <w:t>Удельный вес потерь бюджета от предоставления льгот в объеме земельного налога (план) %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19,2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15,8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21,7</w:t>
            </w:r>
          </w:p>
        </w:tc>
      </w:tr>
      <w:tr w:rsidR="00C61501" w:rsidRPr="00C61501" w:rsidTr="005C71DD">
        <w:tc>
          <w:tcPr>
            <w:tcW w:w="2660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1501">
              <w:rPr>
                <w:rFonts w:ascii="PT Astra Serif" w:hAnsi="PT Astra Serif" w:cs="Times New Roman"/>
                <w:sz w:val="24"/>
                <w:szCs w:val="24"/>
              </w:rPr>
              <w:t>Удельный вес потерь бюджета от предоставления льгот в объеме налоговых доходов  (%)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2,9</w:t>
            </w:r>
          </w:p>
        </w:tc>
      </w:tr>
    </w:tbl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C61501">
        <w:rPr>
          <w:rFonts w:ascii="PT Astra Serif" w:hAnsi="PT Astra Serif" w:cs="Times New Roman"/>
          <w:sz w:val="28"/>
          <w:szCs w:val="28"/>
        </w:rPr>
        <w:t xml:space="preserve">Основной объем налоговых расходов в 2019 году приходится на </w:t>
      </w:r>
      <w:r w:rsidRPr="00C61501">
        <w:rPr>
          <w:rFonts w:ascii="PT Astra Serif" w:hAnsi="PT Astra Serif" w:cs="Times New Roman,Italic"/>
          <w:iCs/>
          <w:sz w:val="28"/>
          <w:szCs w:val="28"/>
        </w:rPr>
        <w:t>технические налоговые расходы</w:t>
      </w:r>
      <w:r w:rsidRPr="00C61501">
        <w:rPr>
          <w:rFonts w:ascii="PT Astra Serif" w:hAnsi="PT Astra Serif" w:cs="Times New Roman,Italic"/>
          <w:i/>
          <w:iCs/>
          <w:sz w:val="28"/>
          <w:szCs w:val="28"/>
        </w:rPr>
        <w:t xml:space="preserve"> (</w:t>
      </w:r>
      <w:r w:rsidRPr="00C61501">
        <w:rPr>
          <w:rFonts w:ascii="PT Astra Serif" w:hAnsi="PT Astra Serif" w:cs="Times New Roman"/>
          <w:i/>
          <w:iCs/>
          <w:sz w:val="28"/>
          <w:szCs w:val="28"/>
        </w:rPr>
        <w:t xml:space="preserve">90,9%), </w:t>
      </w:r>
      <w:r w:rsidRPr="00C61501">
        <w:rPr>
          <w:rFonts w:ascii="PT Astra Serif" w:hAnsi="PT Astra Serif" w:cs="Times New Roman"/>
          <w:sz w:val="28"/>
          <w:szCs w:val="28"/>
        </w:rPr>
        <w:t>которые представлены налоговыми льготами по земельному налогу</w:t>
      </w:r>
      <w:r w:rsidRPr="00C6150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61501">
        <w:rPr>
          <w:rFonts w:ascii="PT Astra Serif" w:hAnsi="PT Astra Serif" w:cs="Times New Roman"/>
          <w:sz w:val="28"/>
          <w:szCs w:val="28"/>
        </w:rPr>
        <w:t>бюджетных</w:t>
      </w:r>
      <w:r w:rsidR="00DE71F5">
        <w:rPr>
          <w:rFonts w:ascii="PT Astra Serif" w:hAnsi="PT Astra Serif" w:cs="Times New Roman"/>
          <w:sz w:val="28"/>
          <w:szCs w:val="28"/>
        </w:rPr>
        <w:t>, казенных</w:t>
      </w:r>
      <w:r w:rsidRPr="00C61501">
        <w:rPr>
          <w:rFonts w:ascii="PT Astra Serif" w:hAnsi="PT Astra Serif" w:cs="Times New Roman"/>
          <w:sz w:val="28"/>
          <w:szCs w:val="28"/>
        </w:rPr>
        <w:t xml:space="preserve"> организаций образования, культуры, физической культуры и спорта, молодежной политики</w:t>
      </w:r>
      <w:r w:rsidRPr="00C61501">
        <w:rPr>
          <w:rFonts w:ascii="PT Astra Serif" w:eastAsia="Calibri" w:hAnsi="PT Astra Serif" w:cs="Times New Roman"/>
          <w:sz w:val="28"/>
          <w:szCs w:val="28"/>
        </w:rPr>
        <w:t>,</w:t>
      </w:r>
      <w:r w:rsidR="00DE71F5" w:rsidRPr="00DE71F5">
        <w:rPr>
          <w:rFonts w:ascii="PT Astra Serif" w:hAnsi="PT Astra Serif" w:cs="Times New Roman"/>
          <w:sz w:val="28"/>
          <w:szCs w:val="28"/>
        </w:rPr>
        <w:t xml:space="preserve"> </w:t>
      </w:r>
      <w:r w:rsidR="00DE71F5">
        <w:rPr>
          <w:rFonts w:ascii="PT Astra Serif" w:hAnsi="PT Astra Serif" w:cs="Times New Roman"/>
          <w:sz w:val="28"/>
          <w:szCs w:val="28"/>
        </w:rPr>
        <w:t>органов</w:t>
      </w:r>
      <w:r w:rsidR="00DE71F5" w:rsidRPr="00C61501">
        <w:rPr>
          <w:rFonts w:ascii="PT Astra Serif" w:hAnsi="PT Astra Serif" w:cs="Times New Roman"/>
          <w:sz w:val="28"/>
          <w:szCs w:val="28"/>
        </w:rPr>
        <w:t xml:space="preserve"> местного самоуправления в отношении земельных участков, используемых ими для непосредственного выполнения возложенных на них функций</w:t>
      </w:r>
      <w:r w:rsidRPr="00C61501">
        <w:rPr>
          <w:rFonts w:ascii="PT Astra Serif" w:eastAsia="Calibri" w:hAnsi="PT Astra Serif" w:cs="Times New Roman"/>
          <w:sz w:val="28"/>
          <w:szCs w:val="28"/>
        </w:rPr>
        <w:t xml:space="preserve"> финансируемых за счет средств местного бюджета</w:t>
      </w:r>
      <w:r w:rsidRPr="00C61501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Pr="00C61501">
        <w:rPr>
          <w:rFonts w:ascii="PT Astra Serif" w:hAnsi="PT Astra Serif" w:cs="Times New Roman"/>
          <w:sz w:val="28"/>
          <w:szCs w:val="28"/>
        </w:rPr>
        <w:t xml:space="preserve"> Целью применения данного налогового расхода является оптимизация встречных бюджетных финансовых потоков, что позволяет снизить бюджетные расходы на финансирование организаций, осуществляющих деятельность в сфере образования</w:t>
      </w:r>
      <w:r w:rsidR="00DE71F5">
        <w:rPr>
          <w:rFonts w:ascii="PT Astra Serif" w:hAnsi="PT Astra Serif" w:cs="Times New Roman"/>
          <w:sz w:val="28"/>
          <w:szCs w:val="28"/>
        </w:rPr>
        <w:t>, управления</w:t>
      </w:r>
      <w:r w:rsidRPr="00C61501">
        <w:rPr>
          <w:rFonts w:ascii="PT Astra Serif" w:hAnsi="PT Astra Serif" w:cs="Times New Roman"/>
          <w:sz w:val="28"/>
          <w:szCs w:val="28"/>
        </w:rPr>
        <w:t xml:space="preserve"> и способствует высвобождению финансовых ресурсов для достижения целей социально-экономической политики по развитию района в целом.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lastRenderedPageBreak/>
        <w:tab/>
        <w:t>В 2019 году налоговой льготой воспользовались 21 организации – это 95% от общего количества учреждений образования, культуры, физической культуры и спорта, молодежной политики</w:t>
      </w:r>
      <w:r w:rsidR="00FC5226" w:rsidRPr="00C61501">
        <w:rPr>
          <w:rFonts w:ascii="PT Astra Serif" w:hAnsi="PT Astra Serif" w:cs="Times New Roman"/>
          <w:sz w:val="28"/>
          <w:szCs w:val="28"/>
        </w:rPr>
        <w:t>.</w:t>
      </w:r>
      <w:r w:rsidRPr="00C61501">
        <w:rPr>
          <w:rFonts w:ascii="PT Astra Serif" w:hAnsi="PT Astra Serif" w:cs="Times New Roman"/>
          <w:sz w:val="28"/>
          <w:szCs w:val="28"/>
        </w:rPr>
        <w:t xml:space="preserve"> В 2018 году воспользовались 19 учреждений, что свидетельствует о ее целесообразности.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</w:r>
      <w:r w:rsidRPr="00C61501">
        <w:rPr>
          <w:rFonts w:ascii="PT Astra Serif" w:eastAsia="Calibri" w:hAnsi="PT Astra Serif" w:cs="Times New Roman"/>
          <w:sz w:val="28"/>
          <w:szCs w:val="28"/>
        </w:rPr>
        <w:t>Бюджетная эффективность равна 1: экономия средств бюджета за 2019 год 8631,0 тыс</w:t>
      </w:r>
      <w:r w:rsidR="00FC5226" w:rsidRPr="00C61501">
        <w:rPr>
          <w:rFonts w:ascii="PT Astra Serif" w:eastAsia="Calibri" w:hAnsi="PT Astra Serif" w:cs="Times New Roman"/>
          <w:sz w:val="28"/>
          <w:szCs w:val="28"/>
        </w:rPr>
        <w:t>. р</w:t>
      </w:r>
      <w:r w:rsidRPr="00C61501">
        <w:rPr>
          <w:rFonts w:ascii="PT Astra Serif" w:eastAsia="Calibri" w:hAnsi="PT Astra Serif" w:cs="Times New Roman"/>
          <w:sz w:val="28"/>
          <w:szCs w:val="28"/>
        </w:rPr>
        <w:t>ублей, сумма потерь, обусловленных предоставлением налоговых льгот 8631,0 тыс</w:t>
      </w:r>
      <w:r w:rsidR="00FC5226" w:rsidRPr="00C61501">
        <w:rPr>
          <w:rFonts w:ascii="PT Astra Serif" w:eastAsia="Calibri" w:hAnsi="PT Astra Serif" w:cs="Times New Roman"/>
          <w:sz w:val="28"/>
          <w:szCs w:val="28"/>
        </w:rPr>
        <w:t>. р</w:t>
      </w:r>
      <w:r w:rsidRPr="00C61501">
        <w:rPr>
          <w:rFonts w:ascii="PT Astra Serif" w:eastAsia="Calibri" w:hAnsi="PT Astra Serif" w:cs="Times New Roman"/>
          <w:sz w:val="28"/>
          <w:szCs w:val="28"/>
        </w:rPr>
        <w:t xml:space="preserve">ублей. </w:t>
      </w:r>
      <w:r w:rsidRPr="00C61501">
        <w:rPr>
          <w:rFonts w:ascii="PT Astra Serif" w:hAnsi="PT Astra Serif" w:cs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Вывод:  налоговый расход оказывает положительное влияние на социально</w:t>
      </w:r>
      <w:r w:rsidRPr="00C61501">
        <w:rPr>
          <w:rFonts w:ascii="PT Astra Serif" w:hAnsi="PT Astra Serif" w:cs="Times New Roman"/>
          <w:bCs/>
          <w:iCs/>
          <w:sz w:val="28"/>
          <w:szCs w:val="28"/>
        </w:rPr>
        <w:t>-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 xml:space="preserve">экономическое развитие муниципального образования Суворовский </w:t>
      </w:r>
      <w:r w:rsidR="005C71DD">
        <w:rPr>
          <w:rFonts w:ascii="PT Astra Serif" w:hAnsi="PT Astra Serif" w:cs="Times New Roman,BoldItalic"/>
          <w:bCs/>
          <w:iCs/>
          <w:sz w:val="28"/>
          <w:szCs w:val="28"/>
        </w:rPr>
        <w:t xml:space="preserve"> район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 xml:space="preserve"> и</w:t>
      </w:r>
      <w:r w:rsidRPr="00C61501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способствует устранению встречных</w:t>
      </w:r>
      <w:r w:rsidRPr="00C61501">
        <w:rPr>
          <w:rFonts w:ascii="PT Astra Serif" w:hAnsi="PT Astra Serif" w:cs="Times New Roman"/>
          <w:sz w:val="28"/>
          <w:szCs w:val="28"/>
        </w:rPr>
        <w:t xml:space="preserve">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финансовых потоков средств местного бюджета в 201</w:t>
      </w:r>
      <w:r w:rsidRPr="00C61501">
        <w:rPr>
          <w:rFonts w:ascii="PT Astra Serif" w:hAnsi="PT Astra Serif" w:cs="Times New Roman"/>
          <w:bCs/>
          <w:iCs/>
          <w:sz w:val="28"/>
          <w:szCs w:val="28"/>
        </w:rPr>
        <w:t xml:space="preserve">9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году</w:t>
      </w:r>
      <w:r w:rsidRPr="00C61501">
        <w:rPr>
          <w:rFonts w:ascii="PT Astra Serif" w:hAnsi="PT Astra Serif" w:cs="Times New Roman"/>
          <w:sz w:val="28"/>
          <w:szCs w:val="28"/>
        </w:rPr>
        <w:t xml:space="preserve">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признано целесообразным и эффективным.</w:t>
      </w:r>
    </w:p>
    <w:p w:rsidR="00C61501" w:rsidRPr="00C61501" w:rsidRDefault="00A710BE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Остальная доля (9,1</w:t>
      </w:r>
      <w:r w:rsidR="00C61501" w:rsidRPr="00C61501">
        <w:rPr>
          <w:rFonts w:ascii="PT Astra Serif" w:hAnsi="PT Astra Serif" w:cs="Times New Roman"/>
          <w:sz w:val="28"/>
          <w:szCs w:val="28"/>
        </w:rPr>
        <w:t>%) налоговых расходов муниципального образования Суворовский район  в 2019 году представлена льготами по земельному налогу социально незащищенным слоям населения. Предоставленная налоговая льгота по земельному налогу относится к социальным налоговым расходам.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Целью налогового расхода является социальная поддержка населения.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Предоставление данного вида льгот носит заявительный характер. </w:t>
      </w:r>
      <w:r w:rsidR="00DE71F5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C61501">
        <w:rPr>
          <w:rFonts w:ascii="PT Astra Serif" w:hAnsi="PT Astra Serif" w:cs="Times New Roman"/>
          <w:sz w:val="28"/>
          <w:szCs w:val="28"/>
        </w:rPr>
        <w:t>Востребованность</w:t>
      </w:r>
      <w:proofErr w:type="spellEnd"/>
      <w:r w:rsidRPr="00C61501">
        <w:rPr>
          <w:rFonts w:ascii="PT Astra Serif" w:hAnsi="PT Astra Serif" w:cs="Times New Roman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</w:t>
      </w:r>
    </w:p>
    <w:p w:rsidR="00C61501" w:rsidRPr="00C61501" w:rsidRDefault="00DE71F5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численности плательщиков, </w:t>
      </w:r>
      <w:r w:rsidR="00C61501" w:rsidRPr="00C61501">
        <w:rPr>
          <w:rFonts w:ascii="PT Astra Serif" w:hAnsi="PT Astra Serif" w:cs="Times New Roman"/>
          <w:sz w:val="28"/>
          <w:szCs w:val="28"/>
        </w:rPr>
        <w:t xml:space="preserve"> за период 2017-2019 гг. составила: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1501" w:rsidRPr="00C61501" w:rsidTr="00DB067B">
        <w:tc>
          <w:tcPr>
            <w:tcW w:w="2392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2019</w:t>
            </w:r>
          </w:p>
        </w:tc>
      </w:tr>
      <w:tr w:rsidR="00C61501" w:rsidRPr="00C61501" w:rsidTr="00DB067B">
        <w:tc>
          <w:tcPr>
            <w:tcW w:w="2392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C61501">
              <w:rPr>
                <w:rFonts w:ascii="PT Astra Serif" w:hAnsi="PT Astra Serif" w:cs="Times New Roman"/>
              </w:rPr>
              <w:t>Численность плательщиков,</w:t>
            </w:r>
          </w:p>
          <w:p w:rsidR="00C61501" w:rsidRPr="00C61501" w:rsidRDefault="00C61501" w:rsidP="00DB067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C61501">
              <w:rPr>
                <w:rFonts w:ascii="PT Astra Serif" w:hAnsi="PT Astra Serif" w:cs="Times New Roman"/>
              </w:rPr>
              <w:t>воспользовавшихся правом на</w:t>
            </w:r>
          </w:p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</w:rPr>
              <w:t>льготы, чел.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392,0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372</w:t>
            </w:r>
          </w:p>
        </w:tc>
        <w:tc>
          <w:tcPr>
            <w:tcW w:w="2393" w:type="dxa"/>
          </w:tcPr>
          <w:p w:rsidR="00C61501" w:rsidRPr="00C61501" w:rsidRDefault="00FC5226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391</w:t>
            </w:r>
          </w:p>
        </w:tc>
      </w:tr>
      <w:tr w:rsidR="00C61501" w:rsidRPr="00C61501" w:rsidTr="00DB067B">
        <w:tc>
          <w:tcPr>
            <w:tcW w:w="2392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C61501">
              <w:rPr>
                <w:rFonts w:ascii="PT Astra Serif" w:hAnsi="PT Astra Serif" w:cs="Times New Roman"/>
              </w:rPr>
              <w:t>Общая численность плательщиков,</w:t>
            </w:r>
          </w:p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11321,0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11810,0</w:t>
            </w:r>
          </w:p>
        </w:tc>
        <w:tc>
          <w:tcPr>
            <w:tcW w:w="2393" w:type="dxa"/>
          </w:tcPr>
          <w:p w:rsidR="00C61501" w:rsidRPr="00C61501" w:rsidRDefault="00FC5226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11931</w:t>
            </w:r>
            <w:r w:rsidR="00C61501" w:rsidRPr="00C61501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C61501" w:rsidRPr="00C61501" w:rsidTr="00DB067B">
        <w:tc>
          <w:tcPr>
            <w:tcW w:w="2392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C61501">
              <w:rPr>
                <w:rFonts w:ascii="PT Astra Serif" w:hAnsi="PT Astra Serif" w:cs="Times New Roman,Bold"/>
                <w:b/>
                <w:bCs/>
              </w:rPr>
              <w:t>Востребованность, %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3,5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3,1</w:t>
            </w:r>
          </w:p>
        </w:tc>
        <w:tc>
          <w:tcPr>
            <w:tcW w:w="2393" w:type="dxa"/>
          </w:tcPr>
          <w:p w:rsidR="00C61501" w:rsidRPr="00C61501" w:rsidRDefault="00C61501" w:rsidP="00DB067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1501">
              <w:rPr>
                <w:rFonts w:ascii="PT Astra Serif" w:hAnsi="PT Astra Serif" w:cs="Times New Roman"/>
                <w:sz w:val="28"/>
                <w:szCs w:val="28"/>
              </w:rPr>
              <w:t>3,</w:t>
            </w:r>
            <w:r w:rsidR="00FC522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</w:tbl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Общая сумма предоставленных льгот за 2019 год составила 860,5 тыс.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>рублей (в 2018 году – 953,3 тыс</w:t>
      </w:r>
      <w:r w:rsidR="00FC5226" w:rsidRPr="00C61501">
        <w:rPr>
          <w:rFonts w:ascii="PT Astra Serif" w:hAnsi="PT Astra Serif" w:cs="Times New Roman"/>
          <w:sz w:val="28"/>
          <w:szCs w:val="28"/>
        </w:rPr>
        <w:t>. р</w:t>
      </w:r>
      <w:r w:rsidRPr="00C61501">
        <w:rPr>
          <w:rFonts w:ascii="PT Astra Serif" w:hAnsi="PT Astra Serif" w:cs="Times New Roman"/>
          <w:sz w:val="28"/>
          <w:szCs w:val="28"/>
        </w:rPr>
        <w:t>ублей), что на 92,8 тыс. рублей и</w:t>
      </w:r>
      <w:r w:rsidR="00FC5226">
        <w:rPr>
          <w:rFonts w:ascii="PT Astra Serif" w:hAnsi="PT Astra Serif" w:cs="Times New Roman"/>
          <w:sz w:val="28"/>
          <w:szCs w:val="28"/>
        </w:rPr>
        <w:t>ли на 10,0 % меньше, чем за 2018</w:t>
      </w:r>
      <w:r w:rsidRPr="00C61501">
        <w:rPr>
          <w:rFonts w:ascii="PT Astra Serif" w:hAnsi="PT Astra Serif" w:cs="Times New Roman"/>
          <w:sz w:val="28"/>
          <w:szCs w:val="28"/>
        </w:rPr>
        <w:t xml:space="preserve"> год. Критерием результативности налогового расхода, в соответствии с целями социально-экономической политики муниципального образования Суворовский район является  снижение налогового бремени населения и рост уровня и качества жизни граждан, повышения уровня доходов социально незащищенных групп населения.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lastRenderedPageBreak/>
        <w:tab/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>860,5 тыс</w:t>
      </w:r>
      <w:r w:rsidR="00FC5226" w:rsidRPr="00C61501">
        <w:rPr>
          <w:rFonts w:ascii="PT Astra Serif" w:hAnsi="PT Astra Serif" w:cs="Times New Roman"/>
          <w:sz w:val="28"/>
          <w:szCs w:val="28"/>
        </w:rPr>
        <w:t>. р</w:t>
      </w:r>
      <w:r w:rsidRPr="00C61501">
        <w:rPr>
          <w:rFonts w:ascii="PT Astra Serif" w:hAnsi="PT Astra Serif" w:cs="Times New Roman"/>
          <w:sz w:val="28"/>
          <w:szCs w:val="28"/>
        </w:rPr>
        <w:t>уб.</w:t>
      </w:r>
      <w:r w:rsidR="00FC5226">
        <w:rPr>
          <w:rFonts w:ascii="PT Astra Serif" w:hAnsi="PT Astra Serif" w:cs="Symbol"/>
          <w:sz w:val="28"/>
          <w:szCs w:val="28"/>
        </w:rPr>
        <w:t>/</w:t>
      </w:r>
      <w:r w:rsidR="00DE71F5">
        <w:rPr>
          <w:rFonts w:ascii="PT Astra Serif" w:hAnsi="PT Astra Serif" w:cs="Times New Roman"/>
          <w:sz w:val="28"/>
          <w:szCs w:val="28"/>
        </w:rPr>
        <w:t>391</w:t>
      </w:r>
      <w:r w:rsidR="00FC5226">
        <w:rPr>
          <w:rFonts w:ascii="PT Astra Serif" w:hAnsi="PT Astra Serif" w:cs="Times New Roman"/>
          <w:sz w:val="28"/>
          <w:szCs w:val="28"/>
        </w:rPr>
        <w:t>чел.=2,2</w:t>
      </w:r>
      <w:r w:rsidRPr="00C61501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района, его эффективность определяется социальной значимостью.</w:t>
      </w:r>
    </w:p>
    <w:p w:rsidR="00C61501" w:rsidRPr="00C61501" w:rsidRDefault="00C61501" w:rsidP="00426030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C61501">
        <w:rPr>
          <w:rFonts w:ascii="PT Astra Serif" w:hAnsi="PT Astra Serif" w:cs="Times New Roman"/>
          <w:sz w:val="28"/>
          <w:szCs w:val="28"/>
        </w:rPr>
        <w:tab/>
        <w:t xml:space="preserve">Показатель эффективности </w:t>
      </w:r>
      <w:r w:rsidRPr="00C61501">
        <w:rPr>
          <w:rFonts w:ascii="PT Astra Serif" w:hAnsi="PT Astra Serif" w:cs="Times New Roman"/>
          <w:sz w:val="18"/>
          <w:szCs w:val="18"/>
        </w:rPr>
        <w:t xml:space="preserve"> </w:t>
      </w:r>
      <w:r w:rsidRPr="00C61501">
        <w:rPr>
          <w:rFonts w:ascii="PT Astra Serif" w:hAnsi="PT Astra Serif" w:cs="Times New Roman"/>
          <w:sz w:val="28"/>
          <w:szCs w:val="28"/>
        </w:rPr>
        <w:t>принимает положительное значение и</w:t>
      </w:r>
      <w:r w:rsidR="00426030">
        <w:rPr>
          <w:rFonts w:ascii="PT Astra Serif" w:hAnsi="PT Astra Serif" w:cs="Times New Roman"/>
          <w:sz w:val="28"/>
          <w:szCs w:val="28"/>
        </w:rPr>
        <w:t xml:space="preserve"> </w:t>
      </w:r>
      <w:r w:rsidRPr="00C61501">
        <w:rPr>
          <w:rFonts w:ascii="PT Astra Serif" w:hAnsi="PT Astra Serif" w:cs="Times New Roman"/>
          <w:sz w:val="28"/>
          <w:szCs w:val="28"/>
        </w:rPr>
        <w:t>равен 1, следовательно, налоговый расход является эффективным.</w:t>
      </w:r>
    </w:p>
    <w:p w:rsidR="00C61501" w:rsidRPr="00C61501" w:rsidRDefault="00C61501" w:rsidP="00C61501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ab/>
        <w:t>Вывод: налоговый расход носит социальный характер,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</w:t>
      </w:r>
      <w:r w:rsidRPr="00C61501">
        <w:rPr>
          <w:rFonts w:ascii="PT Astra Serif" w:hAnsi="PT Astra Serif" w:cs="Times New Roman,BoldItalic"/>
          <w:bCs/>
          <w:iCs/>
          <w:sz w:val="28"/>
          <w:szCs w:val="28"/>
        </w:rPr>
        <w:t>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муниципального образования Суворовский район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района и имеет положительную бюджетную эффективность, его действие в 2019 году признано эффективным.</w:t>
      </w:r>
    </w:p>
    <w:p w:rsidR="00C61501" w:rsidRPr="00C61501" w:rsidRDefault="00C61501" w:rsidP="00D817C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61501" w:rsidRPr="00C61501" w:rsidSect="008B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0F"/>
    <w:multiLevelType w:val="hybridMultilevel"/>
    <w:tmpl w:val="BDE238C0"/>
    <w:lvl w:ilvl="0" w:tplc="910C0A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37B"/>
    <w:rsid w:val="00007F7F"/>
    <w:rsid w:val="000207C0"/>
    <w:rsid w:val="00054F0B"/>
    <w:rsid w:val="00057FA6"/>
    <w:rsid w:val="000627B9"/>
    <w:rsid w:val="0006785F"/>
    <w:rsid w:val="000732D0"/>
    <w:rsid w:val="0008207A"/>
    <w:rsid w:val="00093C1E"/>
    <w:rsid w:val="000A6895"/>
    <w:rsid w:val="000B6A93"/>
    <w:rsid w:val="000C7207"/>
    <w:rsid w:val="000D7FDD"/>
    <w:rsid w:val="000E14DF"/>
    <w:rsid w:val="000E60A4"/>
    <w:rsid w:val="000F0583"/>
    <w:rsid w:val="0010165C"/>
    <w:rsid w:val="00111187"/>
    <w:rsid w:val="00112777"/>
    <w:rsid w:val="00113FF3"/>
    <w:rsid w:val="00141019"/>
    <w:rsid w:val="001467C9"/>
    <w:rsid w:val="00165D49"/>
    <w:rsid w:val="001848DF"/>
    <w:rsid w:val="001C6CFB"/>
    <w:rsid w:val="001D7373"/>
    <w:rsid w:val="001D76D2"/>
    <w:rsid w:val="001E5D95"/>
    <w:rsid w:val="001F19ED"/>
    <w:rsid w:val="001F79BF"/>
    <w:rsid w:val="001F7C1D"/>
    <w:rsid w:val="00212DBB"/>
    <w:rsid w:val="00227647"/>
    <w:rsid w:val="00233912"/>
    <w:rsid w:val="00235FB4"/>
    <w:rsid w:val="002412BD"/>
    <w:rsid w:val="0026337B"/>
    <w:rsid w:val="002654D0"/>
    <w:rsid w:val="00276C3F"/>
    <w:rsid w:val="00287AF3"/>
    <w:rsid w:val="002976E5"/>
    <w:rsid w:val="002A3B24"/>
    <w:rsid w:val="002B5AA3"/>
    <w:rsid w:val="002C43EC"/>
    <w:rsid w:val="002D673A"/>
    <w:rsid w:val="00313D10"/>
    <w:rsid w:val="0032157A"/>
    <w:rsid w:val="00331D12"/>
    <w:rsid w:val="003356FC"/>
    <w:rsid w:val="003421AA"/>
    <w:rsid w:val="003622C7"/>
    <w:rsid w:val="00370A12"/>
    <w:rsid w:val="003777C7"/>
    <w:rsid w:val="0038565A"/>
    <w:rsid w:val="00385AD3"/>
    <w:rsid w:val="003966A4"/>
    <w:rsid w:val="003A5DEF"/>
    <w:rsid w:val="003B32B6"/>
    <w:rsid w:val="003B4B91"/>
    <w:rsid w:val="003C081C"/>
    <w:rsid w:val="003E5BC5"/>
    <w:rsid w:val="003F3EFF"/>
    <w:rsid w:val="003F7CAF"/>
    <w:rsid w:val="00400080"/>
    <w:rsid w:val="004029F4"/>
    <w:rsid w:val="0040602D"/>
    <w:rsid w:val="00413222"/>
    <w:rsid w:val="00426030"/>
    <w:rsid w:val="00430856"/>
    <w:rsid w:val="00432B4C"/>
    <w:rsid w:val="004471A2"/>
    <w:rsid w:val="00452768"/>
    <w:rsid w:val="00456975"/>
    <w:rsid w:val="00456FA5"/>
    <w:rsid w:val="00461BF2"/>
    <w:rsid w:val="00463EE9"/>
    <w:rsid w:val="0046492E"/>
    <w:rsid w:val="004714EF"/>
    <w:rsid w:val="00474C84"/>
    <w:rsid w:val="004A133E"/>
    <w:rsid w:val="004A1BFB"/>
    <w:rsid w:val="004B587B"/>
    <w:rsid w:val="004D6A95"/>
    <w:rsid w:val="004D7B36"/>
    <w:rsid w:val="004E58F7"/>
    <w:rsid w:val="004F053C"/>
    <w:rsid w:val="00500819"/>
    <w:rsid w:val="00537576"/>
    <w:rsid w:val="00543271"/>
    <w:rsid w:val="00575B79"/>
    <w:rsid w:val="005766F6"/>
    <w:rsid w:val="0059187C"/>
    <w:rsid w:val="00596849"/>
    <w:rsid w:val="005C71DD"/>
    <w:rsid w:val="005D153D"/>
    <w:rsid w:val="005F03C7"/>
    <w:rsid w:val="00602313"/>
    <w:rsid w:val="00605561"/>
    <w:rsid w:val="006074EA"/>
    <w:rsid w:val="0061351C"/>
    <w:rsid w:val="006169A5"/>
    <w:rsid w:val="00627BF7"/>
    <w:rsid w:val="00632682"/>
    <w:rsid w:val="00641633"/>
    <w:rsid w:val="00650AEB"/>
    <w:rsid w:val="006561B5"/>
    <w:rsid w:val="006609C3"/>
    <w:rsid w:val="006638F0"/>
    <w:rsid w:val="0068238E"/>
    <w:rsid w:val="00684875"/>
    <w:rsid w:val="006866EA"/>
    <w:rsid w:val="006942A4"/>
    <w:rsid w:val="006954BA"/>
    <w:rsid w:val="00695B3F"/>
    <w:rsid w:val="006C63FD"/>
    <w:rsid w:val="006C6941"/>
    <w:rsid w:val="006D5CC2"/>
    <w:rsid w:val="006D72AE"/>
    <w:rsid w:val="006E7731"/>
    <w:rsid w:val="006F129C"/>
    <w:rsid w:val="006F4071"/>
    <w:rsid w:val="007218CC"/>
    <w:rsid w:val="00753675"/>
    <w:rsid w:val="007603B5"/>
    <w:rsid w:val="00762A25"/>
    <w:rsid w:val="00770AC2"/>
    <w:rsid w:val="00777BFC"/>
    <w:rsid w:val="007A0D6E"/>
    <w:rsid w:val="007A3737"/>
    <w:rsid w:val="007B0DC5"/>
    <w:rsid w:val="007B3463"/>
    <w:rsid w:val="007B43F5"/>
    <w:rsid w:val="007C3918"/>
    <w:rsid w:val="007C5441"/>
    <w:rsid w:val="007C5B58"/>
    <w:rsid w:val="007C7B2E"/>
    <w:rsid w:val="007D4CBE"/>
    <w:rsid w:val="007F25F9"/>
    <w:rsid w:val="0081555B"/>
    <w:rsid w:val="008516BF"/>
    <w:rsid w:val="00851942"/>
    <w:rsid w:val="00892890"/>
    <w:rsid w:val="008A48D5"/>
    <w:rsid w:val="008A5CC7"/>
    <w:rsid w:val="008B297E"/>
    <w:rsid w:val="008B74CD"/>
    <w:rsid w:val="008B7750"/>
    <w:rsid w:val="008C34BA"/>
    <w:rsid w:val="008C4900"/>
    <w:rsid w:val="0090242A"/>
    <w:rsid w:val="00913DBD"/>
    <w:rsid w:val="00916713"/>
    <w:rsid w:val="009219C1"/>
    <w:rsid w:val="00931D89"/>
    <w:rsid w:val="00941E4B"/>
    <w:rsid w:val="00942DC6"/>
    <w:rsid w:val="00944976"/>
    <w:rsid w:val="0094529A"/>
    <w:rsid w:val="00950617"/>
    <w:rsid w:val="00964B20"/>
    <w:rsid w:val="00966D85"/>
    <w:rsid w:val="00975127"/>
    <w:rsid w:val="00980A19"/>
    <w:rsid w:val="00981DF5"/>
    <w:rsid w:val="009825F1"/>
    <w:rsid w:val="00992DBC"/>
    <w:rsid w:val="009A1EA4"/>
    <w:rsid w:val="009A2366"/>
    <w:rsid w:val="009A3CE7"/>
    <w:rsid w:val="009B7D57"/>
    <w:rsid w:val="009C2DF1"/>
    <w:rsid w:val="009C79EE"/>
    <w:rsid w:val="009D4A83"/>
    <w:rsid w:val="009D76D8"/>
    <w:rsid w:val="009E1978"/>
    <w:rsid w:val="009E2743"/>
    <w:rsid w:val="009E735C"/>
    <w:rsid w:val="00A133E5"/>
    <w:rsid w:val="00A65FC1"/>
    <w:rsid w:val="00A710BE"/>
    <w:rsid w:val="00A71597"/>
    <w:rsid w:val="00A73602"/>
    <w:rsid w:val="00A86E28"/>
    <w:rsid w:val="00A90B32"/>
    <w:rsid w:val="00AA65DE"/>
    <w:rsid w:val="00AB5BD4"/>
    <w:rsid w:val="00AC47F2"/>
    <w:rsid w:val="00AC5A51"/>
    <w:rsid w:val="00AD020E"/>
    <w:rsid w:val="00AE1024"/>
    <w:rsid w:val="00AE1E1F"/>
    <w:rsid w:val="00AF340C"/>
    <w:rsid w:val="00B01D08"/>
    <w:rsid w:val="00B03D58"/>
    <w:rsid w:val="00B2571C"/>
    <w:rsid w:val="00B3179C"/>
    <w:rsid w:val="00B36350"/>
    <w:rsid w:val="00B5206B"/>
    <w:rsid w:val="00B5260E"/>
    <w:rsid w:val="00B55A8E"/>
    <w:rsid w:val="00B73920"/>
    <w:rsid w:val="00B8329B"/>
    <w:rsid w:val="00B91922"/>
    <w:rsid w:val="00B93135"/>
    <w:rsid w:val="00BB2754"/>
    <w:rsid w:val="00BD5B5F"/>
    <w:rsid w:val="00BF080D"/>
    <w:rsid w:val="00BF0A97"/>
    <w:rsid w:val="00BF3868"/>
    <w:rsid w:val="00BF5B4D"/>
    <w:rsid w:val="00C01445"/>
    <w:rsid w:val="00C16D5F"/>
    <w:rsid w:val="00C27A03"/>
    <w:rsid w:val="00C61501"/>
    <w:rsid w:val="00C62881"/>
    <w:rsid w:val="00C734BF"/>
    <w:rsid w:val="00C90D85"/>
    <w:rsid w:val="00C91382"/>
    <w:rsid w:val="00C94D01"/>
    <w:rsid w:val="00CA121A"/>
    <w:rsid w:val="00CB569D"/>
    <w:rsid w:val="00CB723A"/>
    <w:rsid w:val="00CC4D5C"/>
    <w:rsid w:val="00CD5AB9"/>
    <w:rsid w:val="00CE7A6C"/>
    <w:rsid w:val="00D004CC"/>
    <w:rsid w:val="00D01C58"/>
    <w:rsid w:val="00D21DD7"/>
    <w:rsid w:val="00D24AA7"/>
    <w:rsid w:val="00D34735"/>
    <w:rsid w:val="00D359BB"/>
    <w:rsid w:val="00D77FAA"/>
    <w:rsid w:val="00D817C0"/>
    <w:rsid w:val="00D93B26"/>
    <w:rsid w:val="00DA623E"/>
    <w:rsid w:val="00DC3E2C"/>
    <w:rsid w:val="00DC442D"/>
    <w:rsid w:val="00DC5A75"/>
    <w:rsid w:val="00DE0E76"/>
    <w:rsid w:val="00DE641C"/>
    <w:rsid w:val="00DE71F5"/>
    <w:rsid w:val="00DF1D4B"/>
    <w:rsid w:val="00DF1EE9"/>
    <w:rsid w:val="00E06659"/>
    <w:rsid w:val="00E16C9B"/>
    <w:rsid w:val="00E2170D"/>
    <w:rsid w:val="00E233E2"/>
    <w:rsid w:val="00E26C21"/>
    <w:rsid w:val="00E30ABA"/>
    <w:rsid w:val="00E31995"/>
    <w:rsid w:val="00E36681"/>
    <w:rsid w:val="00E61B41"/>
    <w:rsid w:val="00E67D23"/>
    <w:rsid w:val="00E76403"/>
    <w:rsid w:val="00E83F9C"/>
    <w:rsid w:val="00E92DF9"/>
    <w:rsid w:val="00EA5A60"/>
    <w:rsid w:val="00EA76E6"/>
    <w:rsid w:val="00EB1108"/>
    <w:rsid w:val="00EB529E"/>
    <w:rsid w:val="00EB7511"/>
    <w:rsid w:val="00EB7E63"/>
    <w:rsid w:val="00EE4E2D"/>
    <w:rsid w:val="00EE67FE"/>
    <w:rsid w:val="00F16D38"/>
    <w:rsid w:val="00F24759"/>
    <w:rsid w:val="00F3365D"/>
    <w:rsid w:val="00F376D9"/>
    <w:rsid w:val="00F503E3"/>
    <w:rsid w:val="00F56488"/>
    <w:rsid w:val="00F71323"/>
    <w:rsid w:val="00F75555"/>
    <w:rsid w:val="00F80F5A"/>
    <w:rsid w:val="00F91564"/>
    <w:rsid w:val="00F96178"/>
    <w:rsid w:val="00FA2C8B"/>
    <w:rsid w:val="00FA6D6B"/>
    <w:rsid w:val="00FB08A4"/>
    <w:rsid w:val="00FC5226"/>
    <w:rsid w:val="00FD356E"/>
    <w:rsid w:val="00FF0545"/>
    <w:rsid w:val="00FF2271"/>
    <w:rsid w:val="00FF61CB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rsid w:val="007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AE1E1F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AE1E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6785F"/>
    <w:pPr>
      <w:ind w:left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7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4A133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85194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4E2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E10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A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2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CAE1A8904417A8BBAEE65932AF40D03BD9843E199AC24457321CF0626AE1FDC05FAAC2046FD9CC2BF6BF2054809Ay8h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BD9F-0003-4349-8295-0E7BB70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Степнова Анна Валериевна</dc:creator>
  <cp:lastModifiedBy>Шавырина</cp:lastModifiedBy>
  <cp:revision>3</cp:revision>
  <cp:lastPrinted>2020-11-13T09:23:00Z</cp:lastPrinted>
  <dcterms:created xsi:type="dcterms:W3CDTF">2020-11-13T09:26:00Z</dcterms:created>
  <dcterms:modified xsi:type="dcterms:W3CDTF">2021-01-27T12:57:00Z</dcterms:modified>
</cp:coreProperties>
</file>