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EFB"/>
  <w:body>
    <w:p w14:paraId="50068160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9E16B8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DA5853" w14:textId="77777777" w:rsidR="00000000" w:rsidRDefault="003818ED">
      <w:pPr>
        <w:pStyle w:val="t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567B4CEE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432C10" w14:textId="77777777" w:rsidR="00000000" w:rsidRDefault="003818ED">
      <w:pPr>
        <w:pStyle w:val="t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52FE4757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03B32B" w14:textId="77777777" w:rsidR="00000000" w:rsidRDefault="003818ED">
      <w:pPr>
        <w:pStyle w:val="t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июля 2013 г. № 568</w:t>
      </w:r>
    </w:p>
    <w:p w14:paraId="28FD34F1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E4BD7F" w14:textId="77777777" w:rsidR="00000000" w:rsidRDefault="003818ED">
      <w:pPr>
        <w:pStyle w:val="c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26467E6D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6CF027" w14:textId="77777777" w:rsidR="00000000" w:rsidRDefault="003818ED">
      <w:pPr>
        <w:pStyle w:val="t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и другими федеральными законами в целях противодействия коррупции</w:t>
      </w:r>
    </w:p>
    <w:p w14:paraId="6345F47A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C0C88F" w14:textId="77777777" w:rsidR="00000000" w:rsidRDefault="003818ED">
      <w:pPr>
        <w:pStyle w:val="c"/>
        <w:spacing w:line="300" w:lineRule="auto"/>
        <w:divId w:val="102263023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</w:t>
      </w:r>
      <w:r>
        <w:rPr>
          <w:rStyle w:val="markx"/>
          <w:sz w:val="27"/>
          <w:szCs w:val="27"/>
        </w:rPr>
        <w:t>ва Российской Федерации от 28.06.2016 № 594, от 15.02.2017 № 187, от 24.03.2023 № 471)</w:t>
      </w:r>
      <w:r>
        <w:rPr>
          <w:color w:val="333333"/>
          <w:sz w:val="27"/>
          <w:szCs w:val="27"/>
        </w:rPr>
        <w:t> </w:t>
      </w:r>
    </w:p>
    <w:p w14:paraId="37DAE06E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E0A491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14:paraId="5F1628E3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работников, замещающих до</w:t>
      </w:r>
      <w:r>
        <w:rPr>
          <w:color w:val="333333"/>
          <w:sz w:val="27"/>
          <w:szCs w:val="27"/>
        </w:rPr>
        <w:t>лжности в </w:t>
      </w:r>
      <w:r>
        <w:rPr>
          <w:rStyle w:val="edx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</w:t>
      </w:r>
      <w:r>
        <w:rPr>
          <w:color w:val="333333"/>
          <w:sz w:val="27"/>
          <w:szCs w:val="27"/>
        </w:rPr>
        <w:t>я задач, поставленных перед федеральными государственными органами (далее 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</w:t>
      </w:r>
      <w:r>
        <w:rPr>
          <w:color w:val="333333"/>
          <w:sz w:val="27"/>
          <w:szCs w:val="27"/>
        </w:rPr>
        <w:t xml:space="preserve">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 - работник), </w:t>
      </w:r>
      <w:r>
        <w:rPr>
          <w:color w:val="333333"/>
          <w:sz w:val="27"/>
          <w:szCs w:val="27"/>
        </w:rPr>
        <w:lastRenderedPageBreak/>
        <w:t>распространяются следующие ограничен</w:t>
      </w:r>
      <w:r>
        <w:rPr>
          <w:color w:val="333333"/>
          <w:sz w:val="27"/>
          <w:szCs w:val="27"/>
        </w:rPr>
        <w:t>ия, запреты и обязанности: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 № 471)</w:t>
      </w:r>
    </w:p>
    <w:p w14:paraId="702B80FA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работник не вправе:</w:t>
      </w:r>
    </w:p>
    <w:p w14:paraId="4FFFE1F8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без письменного разрешения работодателя (его представителя) от иностранных государств, международных организаций н</w:t>
      </w:r>
      <w:r>
        <w:rPr>
          <w:color w:val="333333"/>
          <w:sz w:val="27"/>
          <w:szCs w:val="27"/>
        </w:rPr>
        <w:t>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14:paraId="268CB758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</w:t>
      </w:r>
      <w:r>
        <w:rPr>
          <w:color w:val="333333"/>
          <w:sz w:val="27"/>
          <w:szCs w:val="27"/>
        </w:rPr>
        <w:t>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7F62730C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заниматьс</w:t>
      </w:r>
      <w:r>
        <w:rPr>
          <w:color w:val="333333"/>
          <w:sz w:val="27"/>
          <w:szCs w:val="27"/>
        </w:rPr>
        <w:t>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</w:t>
      </w:r>
      <w:r>
        <w:rPr>
          <w:color w:val="333333"/>
          <w:sz w:val="27"/>
          <w:szCs w:val="27"/>
        </w:rPr>
        <w:t>редусмотрено международным договором Российской Федерации или законодательством Российской Федерации;</w:t>
      </w:r>
    </w:p>
    <w:p w14:paraId="7EE48985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</w:t>
      </w:r>
      <w:r>
        <w:rPr>
          <w:color w:val="333333"/>
          <w:sz w:val="27"/>
          <w:szCs w:val="27"/>
        </w:rPr>
        <w:t>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</w:t>
      </w:r>
      <w:r>
        <w:rPr>
          <w:color w:val="333333"/>
          <w:sz w:val="27"/>
          <w:szCs w:val="27"/>
        </w:rPr>
        <w:t>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14:paraId="207C9E64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работник обязан:</w:t>
      </w:r>
    </w:p>
    <w:p w14:paraId="67D52B88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</w:t>
      </w:r>
      <w:r>
        <w:rPr>
          <w:color w:val="333333"/>
          <w:sz w:val="27"/>
          <w:szCs w:val="27"/>
        </w:rPr>
        <w:t>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14:paraId="77F3EC00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представлять в установленном порядке сведения о своих доходах, расходах, об имуществе и обязательствах им</w:t>
      </w:r>
      <w:r>
        <w:rPr>
          <w:color w:val="333333"/>
          <w:sz w:val="27"/>
          <w:szCs w:val="27"/>
        </w:rPr>
        <w:t>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63B1B5E8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меры по недопущению любой возможности возникновения конфликта интересов и урегулирован</w:t>
      </w:r>
      <w:r>
        <w:rPr>
          <w:color w:val="333333"/>
          <w:sz w:val="27"/>
          <w:szCs w:val="27"/>
        </w:rPr>
        <w:t>ию возникшего конфликта интересов;</w:t>
      </w:r>
    </w:p>
    <w:p w14:paraId="339C7380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</w:t>
      </w:r>
      <w:r>
        <w:rPr>
          <w:rStyle w:val="ed"/>
          <w:color w:val="333333"/>
          <w:sz w:val="27"/>
          <w:szCs w:val="27"/>
        </w:rPr>
        <w:t xml:space="preserve"> конфликту интересов, как только ему станет об этом известно;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14:paraId="1407D6C3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передавать в целях предотвращения конфликта интересов принадлежащие ему ценные бумаги (доли участия, паи в уста</w:t>
      </w:r>
      <w:r>
        <w:rPr>
          <w:rStyle w:val="ed"/>
          <w:color w:val="333333"/>
          <w:sz w:val="27"/>
          <w:szCs w:val="27"/>
        </w:rPr>
        <w:t>вных (складочных) капиталах организаций) в доверительное управление в соответствии с гражданским законодательством Российской Федерации;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14:paraId="0BC6A17A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указанный подарок, стоимость которого превышает 3 тыс. рублей, по акту соответственно в фонд или иную орган</w:t>
      </w:r>
      <w:r>
        <w:rPr>
          <w:color w:val="333333"/>
          <w:sz w:val="27"/>
          <w:szCs w:val="27"/>
        </w:rPr>
        <w:t>изацию с сохранением возможности его выкупа в порядке, установленном нормативными правовыми актами Российской Федерации.</w:t>
      </w:r>
    </w:p>
    <w:p w14:paraId="5E2D865B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на граждан, претендующих на замещение должностей в фондах и иных организациях, назначение на которые и освобождение </w:t>
      </w:r>
      <w:r>
        <w:rPr>
          <w:color w:val="333333"/>
          <w:sz w:val="27"/>
          <w:szCs w:val="27"/>
        </w:rPr>
        <w:t>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</w:t>
      </w:r>
      <w:r>
        <w:rPr>
          <w:color w:val="333333"/>
          <w:sz w:val="27"/>
          <w:szCs w:val="27"/>
        </w:rPr>
        <w:t>тивными правовыми актами федеральных государственных органов, распространяется обязанность представлять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 своих супруги (супруга) и несовершеннолетних детей.</w:t>
      </w:r>
    </w:p>
    <w:p w14:paraId="13884460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Установить, что работники, замещающие должности, указанные в абзаце первом пункта 1 настоящего постановления, и граждане, указанные в пункте 2 настоящего постановления, не м</w:t>
      </w:r>
      <w:r>
        <w:rPr>
          <w:rStyle w:val="ed"/>
          <w:color w:val="333333"/>
          <w:sz w:val="27"/>
          <w:szCs w:val="27"/>
        </w:rPr>
        <w:t>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</w:t>
      </w:r>
      <w:r>
        <w:rPr>
          <w:rStyle w:val="ed"/>
          <w:color w:val="333333"/>
          <w:sz w:val="27"/>
          <w:szCs w:val="27"/>
        </w:rPr>
        <w:t>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пунктом 4 настоящего постановления) в федеральных государственных учр</w:t>
      </w:r>
      <w:r>
        <w:rPr>
          <w:rStyle w:val="ed"/>
          <w:color w:val="333333"/>
          <w:sz w:val="27"/>
          <w:szCs w:val="27"/>
        </w:rPr>
        <w:t>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r>
        <w:rPr>
          <w:rStyle w:val="mark"/>
          <w:sz w:val="27"/>
          <w:szCs w:val="27"/>
        </w:rPr>
        <w:t xml:space="preserve"> (В </w:t>
      </w:r>
      <w:r>
        <w:rPr>
          <w:rStyle w:val="mark"/>
          <w:sz w:val="27"/>
          <w:szCs w:val="27"/>
        </w:rPr>
        <w:t>редакции постановлений Правительства Российской Федерации от 28.06.2016  № 594; от 15.02.2017  № 187)</w:t>
      </w:r>
    </w:p>
    <w:p w14:paraId="6DB3DF41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</w:t>
      </w:r>
      <w:r>
        <w:rPr>
          <w:rStyle w:val="ed"/>
          <w:color w:val="333333"/>
          <w:sz w:val="27"/>
          <w:szCs w:val="27"/>
        </w:rPr>
        <w:t>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</w:t>
      </w:r>
      <w:r>
        <w:rPr>
          <w:rStyle w:val="ed"/>
          <w:color w:val="333333"/>
          <w:sz w:val="27"/>
          <w:szCs w:val="27"/>
        </w:rPr>
        <w:t>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</w:t>
      </w:r>
      <w:r>
        <w:rPr>
          <w:rStyle w:val="ed"/>
          <w:color w:val="333333"/>
          <w:sz w:val="27"/>
          <w:szCs w:val="27"/>
        </w:rPr>
        <w:t>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  <w:r>
        <w:rPr>
          <w:rStyle w:val="mark"/>
          <w:sz w:val="27"/>
          <w:szCs w:val="27"/>
        </w:rPr>
        <w:t xml:space="preserve"> (Дополнен - Постановление Правительства Российской Федерации</w:t>
      </w:r>
      <w:r>
        <w:rPr>
          <w:rStyle w:val="mark"/>
          <w:sz w:val="27"/>
          <w:szCs w:val="27"/>
        </w:rPr>
        <w:t xml:space="preserve"> от 15.02.2017  № 187)</w:t>
      </w:r>
    </w:p>
    <w:p w14:paraId="2888AC49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46471C" w14:textId="77777777" w:rsidR="00000000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22C7CE" w14:textId="77777777" w:rsidR="00000000" w:rsidRDefault="003818ED">
      <w:pPr>
        <w:pStyle w:val="i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1657DA05" w14:textId="77777777" w:rsidR="003818ED" w:rsidRDefault="003818ED">
      <w:pPr>
        <w:pStyle w:val="a3"/>
        <w:spacing w:line="300" w:lineRule="auto"/>
        <w:divId w:val="10226302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8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44"/>
    <w:rsid w:val="003818ED"/>
    <w:rsid w:val="00B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B2D7E"/>
  <w15:chartTrackingRefBased/>
  <w15:docId w15:val="{920132EE-7A1B-457F-96F4-25041664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63023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MonoliT</dc:creator>
  <cp:keywords/>
  <dc:description/>
  <cp:lastModifiedBy>MonoliT</cp:lastModifiedBy>
  <cp:revision>2</cp:revision>
  <dcterms:created xsi:type="dcterms:W3CDTF">2024-07-08T12:56:00Z</dcterms:created>
  <dcterms:modified xsi:type="dcterms:W3CDTF">2024-07-08T12:56:00Z</dcterms:modified>
</cp:coreProperties>
</file>