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454F" w14:textId="7FFDACEE" w:rsidR="00D04CA1" w:rsidRPr="00D04CA1" w:rsidRDefault="00D04CA1" w:rsidP="00D04C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Calibri"/>
          <w:b/>
          <w:bCs/>
          <w:sz w:val="27"/>
          <w:szCs w:val="27"/>
        </w:rPr>
      </w:pPr>
      <w:r>
        <w:rPr>
          <w:rFonts w:ascii="PT Astra Serif" w:eastAsia="Times New Roman" w:hAnsi="PT Astra Serif" w:cs="Calibri"/>
          <w:bCs/>
          <w:noProof/>
          <w:sz w:val="27"/>
          <w:szCs w:val="27"/>
        </w:rPr>
        <w:drawing>
          <wp:inline distT="0" distB="0" distL="0" distR="0" wp14:anchorId="7B4F80E8" wp14:editId="5C03270B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CB973" w14:textId="77777777" w:rsidR="00D04CA1" w:rsidRPr="00D04CA1" w:rsidRDefault="00D04CA1" w:rsidP="00D04CA1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7"/>
          <w:szCs w:val="27"/>
          <w:lang w:val="x-none" w:eastAsia="en-US"/>
        </w:rPr>
      </w:pPr>
      <w:r w:rsidRPr="00D04CA1">
        <w:rPr>
          <w:rFonts w:ascii="PT Astra Serif" w:eastAsia="Calibri" w:hAnsi="PT Astra Serif" w:cs="Times New Roman"/>
          <w:b/>
          <w:sz w:val="27"/>
          <w:szCs w:val="27"/>
          <w:lang w:val="x-none" w:eastAsia="en-US"/>
        </w:rPr>
        <w:t>АДМИНИСТРАЦИЯ</w:t>
      </w:r>
    </w:p>
    <w:p w14:paraId="38832AC6" w14:textId="77777777" w:rsidR="00D04CA1" w:rsidRPr="00D04CA1" w:rsidRDefault="00D04CA1" w:rsidP="00D04CA1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7"/>
          <w:szCs w:val="27"/>
          <w:lang w:val="x-none" w:eastAsia="en-US"/>
        </w:rPr>
      </w:pPr>
      <w:r w:rsidRPr="00D04CA1">
        <w:rPr>
          <w:rFonts w:ascii="PT Astra Serif" w:eastAsia="Calibri" w:hAnsi="PT Astra Serif" w:cs="Times New Roman"/>
          <w:b/>
          <w:sz w:val="27"/>
          <w:szCs w:val="27"/>
          <w:lang w:val="x-none" w:eastAsia="en-US"/>
        </w:rPr>
        <w:t>МУНИЦИПАЛЬНОГО ОБРАЗОВАНИЯ</w:t>
      </w:r>
    </w:p>
    <w:p w14:paraId="1B0CB809" w14:textId="77777777" w:rsidR="00D04CA1" w:rsidRPr="00D04CA1" w:rsidRDefault="00D04CA1" w:rsidP="00D04CA1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7"/>
          <w:szCs w:val="27"/>
          <w:lang w:val="x-none" w:eastAsia="en-US"/>
        </w:rPr>
      </w:pPr>
      <w:r w:rsidRPr="00D04CA1">
        <w:rPr>
          <w:rFonts w:ascii="PT Astra Serif" w:eastAsia="Calibri" w:hAnsi="PT Astra Serif" w:cs="Times New Roman"/>
          <w:b/>
          <w:sz w:val="27"/>
          <w:szCs w:val="27"/>
          <w:lang w:val="x-none" w:eastAsia="en-US"/>
        </w:rPr>
        <w:t>СЕВЕРО-ЗАПАДНОЕ СУВОРОВСКОГО РАЙОНА</w:t>
      </w:r>
    </w:p>
    <w:p w14:paraId="51FCFD65" w14:textId="77777777" w:rsidR="00D04CA1" w:rsidRPr="00D04CA1" w:rsidRDefault="00D04CA1" w:rsidP="00D04CA1">
      <w:pPr>
        <w:shd w:val="clear" w:color="auto" w:fill="FFFFFF"/>
        <w:tabs>
          <w:tab w:val="left" w:pos="1406"/>
          <w:tab w:val="left" w:pos="8364"/>
        </w:tabs>
        <w:spacing w:after="0" w:line="240" w:lineRule="auto"/>
        <w:ind w:firstLine="709"/>
        <w:jc w:val="center"/>
        <w:rPr>
          <w:rFonts w:ascii="PT Astra Serif" w:eastAsia="Calibri" w:hAnsi="PT Astra Serif" w:cs="Calibri"/>
          <w:b/>
          <w:bCs/>
          <w:sz w:val="27"/>
          <w:szCs w:val="27"/>
          <w:lang w:eastAsia="en-US"/>
        </w:rPr>
      </w:pPr>
    </w:p>
    <w:p w14:paraId="7191FA82" w14:textId="77777777" w:rsidR="00D04CA1" w:rsidRPr="00D04CA1" w:rsidRDefault="00D04CA1" w:rsidP="00D04CA1">
      <w:pPr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eastAsia="Calibri" w:hAnsi="PT Astra Serif" w:cs="Calibri"/>
          <w:b/>
          <w:bCs/>
          <w:sz w:val="27"/>
          <w:szCs w:val="27"/>
          <w:lang w:eastAsia="en-US"/>
        </w:rPr>
      </w:pPr>
      <w:r w:rsidRPr="00D04CA1">
        <w:rPr>
          <w:rFonts w:ascii="PT Astra Serif" w:eastAsia="Calibri" w:hAnsi="PT Astra Serif" w:cs="Calibri"/>
          <w:b/>
          <w:bCs/>
          <w:sz w:val="27"/>
          <w:szCs w:val="27"/>
          <w:lang w:eastAsia="en-US"/>
        </w:rPr>
        <w:t>ПОСТАНОВЛЕНИЕ</w:t>
      </w:r>
    </w:p>
    <w:p w14:paraId="08443FDF" w14:textId="77777777" w:rsidR="00D04CA1" w:rsidRPr="00D04CA1" w:rsidRDefault="00D04CA1" w:rsidP="00D04CA1">
      <w:pPr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eastAsia="Calibri" w:hAnsi="PT Astra Serif" w:cs="Calibri"/>
          <w:b/>
          <w:bCs/>
          <w:sz w:val="27"/>
          <w:szCs w:val="27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04CA1" w:rsidRPr="00D04CA1" w14:paraId="5D42CDD4" w14:textId="77777777" w:rsidTr="002344BC">
        <w:tc>
          <w:tcPr>
            <w:tcW w:w="4785" w:type="dxa"/>
            <w:hideMark/>
          </w:tcPr>
          <w:p w14:paraId="3D52FE31" w14:textId="21463C23" w:rsidR="00D04CA1" w:rsidRPr="00D04CA1" w:rsidRDefault="001536D7" w:rsidP="001536D7">
            <w:pPr>
              <w:tabs>
                <w:tab w:val="left" w:pos="1406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 w:cs="Calibri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 w:cs="Calibri"/>
                <w:b/>
                <w:bCs/>
                <w:sz w:val="27"/>
                <w:szCs w:val="27"/>
                <w:lang w:eastAsia="en-US"/>
              </w:rPr>
              <w:t>от 26</w:t>
            </w:r>
            <w:r w:rsidR="00D04CA1" w:rsidRPr="00D04CA1">
              <w:rPr>
                <w:rFonts w:ascii="PT Astra Serif" w:eastAsia="Calibri" w:hAnsi="PT Astra Serif" w:cs="Calibri"/>
                <w:b/>
                <w:bCs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Calibri"/>
                <w:b/>
                <w:bCs/>
                <w:sz w:val="27"/>
                <w:szCs w:val="27"/>
                <w:lang w:eastAsia="en-US"/>
              </w:rPr>
              <w:t>января 2024</w:t>
            </w:r>
            <w:r w:rsidR="00D04CA1" w:rsidRPr="00D04CA1">
              <w:rPr>
                <w:rFonts w:ascii="PT Astra Serif" w:eastAsia="Calibri" w:hAnsi="PT Astra Serif" w:cs="Calibri"/>
                <w:b/>
                <w:bCs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33EE6FC6" w14:textId="2145913F" w:rsidR="00D04CA1" w:rsidRPr="00D04CA1" w:rsidRDefault="001536D7" w:rsidP="00D04CA1">
            <w:pPr>
              <w:tabs>
                <w:tab w:val="left" w:pos="1406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 w:cs="Calibri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7"/>
                <w:szCs w:val="27"/>
                <w:lang w:eastAsia="en-US"/>
              </w:rPr>
              <w:t>№ 7</w:t>
            </w:r>
          </w:p>
        </w:tc>
      </w:tr>
    </w:tbl>
    <w:p w14:paraId="66DF221E" w14:textId="77777777" w:rsidR="00D04CA1" w:rsidRPr="00D04CA1" w:rsidRDefault="00D04CA1" w:rsidP="00D04C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Calibri" w:hAnsi="PT Astra Serif" w:cs="Times New Roman"/>
          <w:b/>
          <w:color w:val="000000"/>
          <w:sz w:val="27"/>
          <w:szCs w:val="27"/>
          <w:lang w:eastAsia="en-US"/>
        </w:rPr>
      </w:pPr>
    </w:p>
    <w:p w14:paraId="03DB5542" w14:textId="77777777" w:rsidR="00C82F26" w:rsidRPr="004B0634" w:rsidRDefault="00C82F26" w:rsidP="00E43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3054B1" w:rsidRPr="004B0634" w14:paraId="160E1D82" w14:textId="77777777" w:rsidTr="003054B1">
        <w:tc>
          <w:tcPr>
            <w:tcW w:w="9572" w:type="dxa"/>
          </w:tcPr>
          <w:p w14:paraId="41E021CB" w14:textId="77777777" w:rsidR="00D04CA1" w:rsidRDefault="003054B1" w:rsidP="00305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bookmarkStart w:id="0" w:name="_GoBack"/>
            <w:r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>Об определении стоимости услуг, предоставляемых</w:t>
            </w:r>
          </w:p>
          <w:p w14:paraId="14D9A446" w14:textId="77777777" w:rsidR="00752E37" w:rsidRDefault="003054B1" w:rsidP="0075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согласно гарантированному перечню услуг по погребению на территории муниципального образования </w:t>
            </w:r>
            <w:r w:rsidR="00D04CA1">
              <w:rPr>
                <w:rFonts w:ascii="PT Astra Serif" w:hAnsi="PT Astra Serif" w:cs="Times New Roman"/>
                <w:b/>
                <w:sz w:val="28"/>
                <w:szCs w:val="28"/>
              </w:rPr>
              <w:t>Северо-</w:t>
            </w:r>
            <w:r w:rsidR="00755B4F" w:rsidRPr="00755B4F">
              <w:rPr>
                <w:rFonts w:ascii="PT Astra Serif" w:hAnsi="PT Astra Serif" w:cs="Times New Roman"/>
                <w:b/>
                <w:sz w:val="28"/>
                <w:szCs w:val="28"/>
              </w:rPr>
              <w:t>Западное</w:t>
            </w:r>
            <w:r w:rsidR="00D04C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755B4F" w:rsidRPr="00755B4F">
              <w:rPr>
                <w:rFonts w:ascii="PT Astra Serif" w:hAnsi="PT Astra Serif" w:cs="Times New Roman"/>
                <w:b/>
                <w:sz w:val="28"/>
                <w:szCs w:val="28"/>
              </w:rPr>
              <w:t>Суворовского района</w:t>
            </w:r>
            <w:r w:rsidR="00D04C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752E37" w:rsidRPr="00752E37">
              <w:rPr>
                <w:rFonts w:ascii="PT Astra Serif" w:hAnsi="PT Astra Serif"/>
                <w:b/>
                <w:sz w:val="28"/>
                <w:szCs w:val="28"/>
              </w:rPr>
              <w:t xml:space="preserve">на период </w:t>
            </w:r>
            <w:r w:rsidR="00752E37" w:rsidRPr="00752E3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752E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651B">
              <w:rPr>
                <w:rFonts w:ascii="PT Astra Serif" w:hAnsi="PT Astra Serif" w:cs="Times New Roman"/>
                <w:b/>
                <w:sz w:val="28"/>
                <w:szCs w:val="28"/>
              </w:rPr>
              <w:t>1 февраля 202</w:t>
            </w:r>
            <w:r w:rsidR="00ED2AEC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 </w:t>
            </w:r>
          </w:p>
          <w:p w14:paraId="2ECD53A1" w14:textId="7C7FDB15" w:rsidR="003054B1" w:rsidRPr="004B0634" w:rsidRDefault="003054B1" w:rsidP="0075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>до последующей индексации</w:t>
            </w:r>
            <w:bookmarkEnd w:id="0"/>
          </w:p>
        </w:tc>
      </w:tr>
    </w:tbl>
    <w:p w14:paraId="368ECBC9" w14:textId="77777777" w:rsidR="003054B1" w:rsidRPr="004B0634" w:rsidRDefault="003054B1" w:rsidP="003054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</w:rPr>
      </w:pPr>
    </w:p>
    <w:p w14:paraId="5678D072" w14:textId="77777777" w:rsidR="001536D7" w:rsidRDefault="00E43D10" w:rsidP="001536D7">
      <w:pPr>
        <w:pStyle w:val="14"/>
        <w:contextualSpacing/>
        <w:rPr>
          <w:rFonts w:ascii="PT Astra Serif" w:hAnsi="PT Astra Serif"/>
          <w:sz w:val="28"/>
          <w:szCs w:val="28"/>
        </w:rPr>
      </w:pPr>
      <w:proofErr w:type="gramStart"/>
      <w:r w:rsidRPr="004B0634">
        <w:rPr>
          <w:rFonts w:ascii="PT Astra Serif" w:hAnsi="PT Astra Serif"/>
          <w:sz w:val="28"/>
          <w:szCs w:val="28"/>
        </w:rPr>
        <w:t>В соответствии с Федеральным законом от 12.01.1996</w:t>
      </w:r>
      <w:r w:rsidR="00F50614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>№</w:t>
      </w:r>
      <w:r w:rsidR="00D04CA1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>8-ФЗ</w:t>
      </w:r>
      <w:r w:rsidR="00A16DD4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«О погребении и похоронном деле», </w:t>
      </w:r>
      <w:r w:rsidR="00F50614" w:rsidRPr="008B1E82">
        <w:rPr>
          <w:sz w:val="28"/>
          <w:szCs w:val="28"/>
        </w:rPr>
        <w:t>Федеральным законом от</w:t>
      </w:r>
      <w:r w:rsidR="00F50614">
        <w:rPr>
          <w:sz w:val="28"/>
          <w:szCs w:val="28"/>
        </w:rPr>
        <w:t xml:space="preserve"> 0</w:t>
      </w:r>
      <w:r w:rsidR="00F50614" w:rsidRPr="008B1E82">
        <w:rPr>
          <w:sz w:val="28"/>
          <w:szCs w:val="28"/>
        </w:rPr>
        <w:t>6</w:t>
      </w:r>
      <w:r w:rsidR="00F50614">
        <w:rPr>
          <w:sz w:val="28"/>
          <w:szCs w:val="28"/>
        </w:rPr>
        <w:t xml:space="preserve">.10.2003 </w:t>
      </w:r>
      <w:r w:rsidR="00F50614" w:rsidRPr="008B1E8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50614">
        <w:rPr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по согласованию с отделением Пенсионного фонда по Тульской области, Тульским региональным отделением фонда социального страхования Российской Федерации, </w:t>
      </w:r>
      <w:r w:rsidR="00F50614" w:rsidRPr="00F50614">
        <w:rPr>
          <w:rFonts w:ascii="PT Astra Serif" w:hAnsi="PT Astra Serif" w:cs="Arial"/>
          <w:sz w:val="28"/>
          <w:szCs w:val="28"/>
        </w:rPr>
        <w:t>Министерством промышленности и торговли Тульской области</w:t>
      </w:r>
      <w:r w:rsidRPr="004B0634">
        <w:rPr>
          <w:rFonts w:ascii="PT Astra Serif" w:hAnsi="PT Astra Serif"/>
          <w:sz w:val="28"/>
          <w:szCs w:val="28"/>
        </w:rPr>
        <w:t xml:space="preserve">, </w:t>
      </w:r>
      <w:r w:rsidRPr="00AA4EE4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</w:t>
      </w:r>
      <w:r w:rsidRPr="004B0634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1536D7">
        <w:rPr>
          <w:rFonts w:ascii="PT Astra Serif" w:hAnsi="PT Astra Serif"/>
          <w:sz w:val="28"/>
          <w:szCs w:val="28"/>
        </w:rPr>
        <w:t xml:space="preserve">Северо-Западное </w:t>
      </w:r>
      <w:r w:rsidR="00755B4F" w:rsidRPr="00755B4F">
        <w:rPr>
          <w:rFonts w:ascii="PT Astra Serif" w:hAnsi="PT Astra Serif"/>
          <w:sz w:val="28"/>
          <w:szCs w:val="28"/>
        </w:rPr>
        <w:t>Суворовского района</w:t>
      </w:r>
      <w:r w:rsidRPr="004B0634">
        <w:rPr>
          <w:rFonts w:ascii="PT Astra Serif" w:hAnsi="PT Astra Serif"/>
          <w:sz w:val="28"/>
          <w:szCs w:val="28"/>
        </w:rPr>
        <w:t>, администрация муниципального</w:t>
      </w:r>
      <w:proofErr w:type="gramEnd"/>
      <w:r w:rsidRPr="004B0634">
        <w:rPr>
          <w:rFonts w:ascii="PT Astra Serif" w:hAnsi="PT Astra Serif"/>
          <w:sz w:val="28"/>
          <w:szCs w:val="28"/>
        </w:rPr>
        <w:t xml:space="preserve"> образования </w:t>
      </w:r>
      <w:r w:rsidR="001536D7">
        <w:rPr>
          <w:rFonts w:ascii="PT Astra Serif" w:hAnsi="PT Astra Serif"/>
          <w:sz w:val="28"/>
          <w:szCs w:val="28"/>
        </w:rPr>
        <w:t xml:space="preserve">Северо-Западное </w:t>
      </w:r>
      <w:r w:rsidR="00755B4F" w:rsidRPr="00755B4F">
        <w:rPr>
          <w:rFonts w:ascii="PT Astra Serif" w:hAnsi="PT Astra Serif"/>
          <w:sz w:val="28"/>
          <w:szCs w:val="28"/>
        </w:rPr>
        <w:t>Суворовского района</w:t>
      </w:r>
      <w:r w:rsidR="00755B4F" w:rsidRPr="004B0634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>ПОСТАНОВЛЯЕТ:</w:t>
      </w:r>
    </w:p>
    <w:p w14:paraId="1AE152B8" w14:textId="77777777" w:rsidR="001536D7" w:rsidRDefault="001536D7" w:rsidP="001536D7">
      <w:pPr>
        <w:pStyle w:val="14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E43D10" w:rsidRPr="001536D7">
        <w:rPr>
          <w:rFonts w:ascii="PT Astra Serif" w:hAnsi="PT Astra Serif"/>
          <w:sz w:val="28"/>
          <w:szCs w:val="28"/>
        </w:rPr>
        <w:t xml:space="preserve">Утвердить </w:t>
      </w:r>
      <w:r w:rsidR="00343933" w:rsidRPr="001536D7">
        <w:rPr>
          <w:rFonts w:ascii="PT Astra Serif" w:hAnsi="PT Astra Serif"/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</w:t>
      </w:r>
      <w:r w:rsidR="00755B4F" w:rsidRPr="001536D7">
        <w:rPr>
          <w:rFonts w:ascii="PT Astra Serif" w:hAnsi="PT Astra Serif"/>
          <w:sz w:val="28"/>
          <w:szCs w:val="28"/>
        </w:rPr>
        <w:t>Северо-Западное  Суворовского района</w:t>
      </w:r>
      <w:r w:rsidR="00343933" w:rsidRPr="001536D7">
        <w:rPr>
          <w:rFonts w:ascii="PT Astra Serif" w:hAnsi="PT Astra Serif"/>
          <w:bCs/>
          <w:sz w:val="28"/>
          <w:szCs w:val="28"/>
        </w:rPr>
        <w:t xml:space="preserve"> на период с </w:t>
      </w:r>
      <w:r w:rsidR="00E41C70" w:rsidRPr="001536D7">
        <w:rPr>
          <w:rFonts w:ascii="PT Astra Serif" w:hAnsi="PT Astra Serif"/>
          <w:bCs/>
          <w:sz w:val="28"/>
          <w:szCs w:val="28"/>
        </w:rPr>
        <w:t>0</w:t>
      </w:r>
      <w:r w:rsidR="00343933" w:rsidRPr="001536D7">
        <w:rPr>
          <w:rFonts w:ascii="PT Astra Serif" w:hAnsi="PT Astra Serif"/>
          <w:bCs/>
          <w:sz w:val="28"/>
          <w:szCs w:val="28"/>
        </w:rPr>
        <w:t>1 февраля 202</w:t>
      </w:r>
      <w:r w:rsidR="00ED2AEC" w:rsidRPr="001536D7">
        <w:rPr>
          <w:rFonts w:ascii="PT Astra Serif" w:hAnsi="PT Astra Serif"/>
          <w:bCs/>
          <w:sz w:val="28"/>
          <w:szCs w:val="28"/>
        </w:rPr>
        <w:t>4</w:t>
      </w:r>
      <w:r w:rsidR="00343933" w:rsidRPr="001536D7">
        <w:rPr>
          <w:rFonts w:ascii="PT Astra Serif" w:hAnsi="PT Astra Serif"/>
          <w:bCs/>
          <w:sz w:val="28"/>
          <w:szCs w:val="28"/>
        </w:rPr>
        <w:t xml:space="preserve"> года до последующей индексации</w:t>
      </w:r>
      <w:r w:rsidR="00343933" w:rsidRPr="001536D7">
        <w:rPr>
          <w:rFonts w:ascii="PT Astra Serif" w:hAnsi="PT Astra Serif"/>
          <w:b/>
          <w:sz w:val="28"/>
          <w:szCs w:val="28"/>
        </w:rPr>
        <w:t xml:space="preserve"> </w:t>
      </w:r>
      <w:r w:rsidR="00E43D10" w:rsidRPr="001536D7">
        <w:rPr>
          <w:rFonts w:ascii="PT Astra Serif" w:hAnsi="PT Astra Serif"/>
          <w:sz w:val="28"/>
          <w:szCs w:val="28"/>
        </w:rPr>
        <w:t>(приложение №1).</w:t>
      </w:r>
    </w:p>
    <w:p w14:paraId="7F4C7B64" w14:textId="77777777" w:rsidR="001536D7" w:rsidRDefault="001536D7" w:rsidP="001536D7">
      <w:pPr>
        <w:pStyle w:val="14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E43D10" w:rsidRPr="001536D7">
        <w:rPr>
          <w:rFonts w:ascii="PT Astra Serif" w:hAnsi="PT Astra Serif"/>
          <w:sz w:val="28"/>
          <w:szCs w:val="28"/>
        </w:rPr>
        <w:t xml:space="preserve">Утвердить </w:t>
      </w:r>
      <w:r w:rsidR="00343933" w:rsidRPr="001536D7">
        <w:rPr>
          <w:rFonts w:ascii="PT Astra Serif" w:hAnsi="PT Astra Serif"/>
          <w:bCs/>
          <w:sz w:val="28"/>
          <w:szCs w:val="28"/>
        </w:rPr>
        <w:t xml:space="preserve">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муниципального образования </w:t>
      </w:r>
      <w:r w:rsidR="00755B4F" w:rsidRPr="001536D7">
        <w:rPr>
          <w:rFonts w:ascii="PT Astra Serif" w:hAnsi="PT Astra Serif"/>
          <w:sz w:val="28"/>
          <w:szCs w:val="28"/>
        </w:rPr>
        <w:t>Северо-Западное  Суворовского района</w:t>
      </w:r>
      <w:r w:rsidR="00755B4F" w:rsidRPr="001536D7">
        <w:rPr>
          <w:rFonts w:ascii="PT Astra Serif" w:hAnsi="PT Astra Serif"/>
          <w:bCs/>
          <w:sz w:val="28"/>
          <w:szCs w:val="28"/>
        </w:rPr>
        <w:t xml:space="preserve"> </w:t>
      </w:r>
      <w:r w:rsidR="00343933" w:rsidRPr="001536D7">
        <w:rPr>
          <w:rFonts w:ascii="PT Astra Serif" w:hAnsi="PT Astra Serif"/>
          <w:bCs/>
          <w:sz w:val="28"/>
          <w:szCs w:val="28"/>
        </w:rPr>
        <w:t xml:space="preserve">на период с </w:t>
      </w:r>
      <w:r w:rsidR="00E41C70" w:rsidRPr="001536D7">
        <w:rPr>
          <w:rFonts w:ascii="PT Astra Serif" w:hAnsi="PT Astra Serif"/>
          <w:bCs/>
          <w:sz w:val="28"/>
          <w:szCs w:val="28"/>
        </w:rPr>
        <w:t>0</w:t>
      </w:r>
      <w:r w:rsidR="00343933" w:rsidRPr="001536D7">
        <w:rPr>
          <w:rFonts w:ascii="PT Astra Serif" w:hAnsi="PT Astra Serif"/>
          <w:bCs/>
          <w:sz w:val="28"/>
          <w:szCs w:val="28"/>
        </w:rPr>
        <w:t>1 февраля 20</w:t>
      </w:r>
      <w:r w:rsidR="00ED2AEC" w:rsidRPr="001536D7">
        <w:rPr>
          <w:rFonts w:ascii="PT Astra Serif" w:hAnsi="PT Astra Serif"/>
          <w:bCs/>
          <w:sz w:val="28"/>
          <w:szCs w:val="28"/>
        </w:rPr>
        <w:t>24</w:t>
      </w:r>
      <w:proofErr w:type="gramEnd"/>
      <w:r w:rsidR="00343933" w:rsidRPr="001536D7">
        <w:rPr>
          <w:rFonts w:ascii="PT Astra Serif" w:hAnsi="PT Astra Serif"/>
          <w:bCs/>
          <w:sz w:val="28"/>
          <w:szCs w:val="28"/>
        </w:rPr>
        <w:t xml:space="preserve"> года до последующей индексации</w:t>
      </w:r>
      <w:r w:rsidR="00271A7C" w:rsidRPr="001536D7">
        <w:rPr>
          <w:rFonts w:ascii="PT Astra Serif" w:hAnsi="PT Astra Serif"/>
          <w:sz w:val="28"/>
          <w:szCs w:val="28"/>
        </w:rPr>
        <w:t xml:space="preserve"> </w:t>
      </w:r>
      <w:r w:rsidR="00E43D10" w:rsidRPr="001536D7">
        <w:rPr>
          <w:rFonts w:ascii="PT Astra Serif" w:hAnsi="PT Astra Serif"/>
          <w:sz w:val="28"/>
          <w:szCs w:val="28"/>
        </w:rPr>
        <w:t>(приложение №2).</w:t>
      </w:r>
    </w:p>
    <w:p w14:paraId="2B959CB2" w14:textId="77777777" w:rsidR="001536D7" w:rsidRDefault="001536D7" w:rsidP="001536D7">
      <w:pPr>
        <w:pStyle w:val="14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C3010F" w:rsidRPr="001536D7">
        <w:rPr>
          <w:rFonts w:ascii="PT Astra Serif" w:hAnsi="PT Astra Serif"/>
          <w:sz w:val="28"/>
          <w:szCs w:val="28"/>
        </w:rPr>
        <w:t>Постановление от 27 января 2023 года №</w:t>
      </w:r>
      <w:r w:rsidR="00963AF9" w:rsidRPr="001536D7">
        <w:rPr>
          <w:rFonts w:ascii="PT Astra Serif" w:hAnsi="PT Astra Serif"/>
          <w:sz w:val="28"/>
          <w:szCs w:val="28"/>
        </w:rPr>
        <w:t>12 «</w:t>
      </w:r>
      <w:r w:rsidR="00C3010F" w:rsidRPr="001536D7">
        <w:rPr>
          <w:rFonts w:ascii="PT Astra Serif" w:hAnsi="PT Astra Serif"/>
          <w:sz w:val="28"/>
          <w:szCs w:val="28"/>
        </w:rPr>
        <w:t xml:space="preserve">Об определении стоимости услуг, предоставляемых согласно гарантированному перечню </w:t>
      </w:r>
      <w:r w:rsidR="00963AF9" w:rsidRPr="001536D7">
        <w:rPr>
          <w:rFonts w:ascii="PT Astra Serif" w:hAnsi="PT Astra Serif"/>
          <w:sz w:val="28"/>
          <w:szCs w:val="28"/>
        </w:rPr>
        <w:t>услуг по погребению на те</w:t>
      </w:r>
      <w:r w:rsidR="00C3010F" w:rsidRPr="001536D7">
        <w:rPr>
          <w:rFonts w:ascii="PT Astra Serif" w:hAnsi="PT Astra Serif"/>
          <w:sz w:val="28"/>
          <w:szCs w:val="28"/>
        </w:rPr>
        <w:t>рритории муниципального образования Северо-Западное Суворовского района на пери</w:t>
      </w:r>
      <w:r w:rsidR="00E41C70" w:rsidRPr="001536D7">
        <w:rPr>
          <w:rFonts w:ascii="PT Astra Serif" w:hAnsi="PT Astra Serif"/>
          <w:sz w:val="28"/>
          <w:szCs w:val="28"/>
        </w:rPr>
        <w:t xml:space="preserve">од с </w:t>
      </w:r>
      <w:r w:rsidR="00963AF9" w:rsidRPr="001536D7">
        <w:rPr>
          <w:rFonts w:ascii="PT Astra Serif" w:hAnsi="PT Astra Serif"/>
          <w:sz w:val="28"/>
          <w:szCs w:val="28"/>
        </w:rPr>
        <w:t xml:space="preserve">01 февраля 2023 года до последующей индексации» признать утратившим силу. </w:t>
      </w:r>
    </w:p>
    <w:p w14:paraId="024CA607" w14:textId="1D931DDE" w:rsidR="001536D7" w:rsidRDefault="001536D7" w:rsidP="001536D7">
      <w:pPr>
        <w:pStyle w:val="14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E43D10" w:rsidRPr="001536D7">
        <w:rPr>
          <w:rFonts w:ascii="PT Astra Serif" w:hAnsi="PT Astra Serif"/>
          <w:sz w:val="28"/>
          <w:szCs w:val="28"/>
        </w:rPr>
        <w:t>Опубликовать настоящее постановление в средствах массовой информации и разместить</w:t>
      </w:r>
      <w:r w:rsidR="0053733F" w:rsidRPr="001536D7">
        <w:rPr>
          <w:rFonts w:ascii="PT Astra Serif" w:hAnsi="PT Astra Serif"/>
          <w:sz w:val="28"/>
          <w:szCs w:val="28"/>
        </w:rPr>
        <w:t xml:space="preserve"> на сайте муниципального образования </w:t>
      </w:r>
      <w:r w:rsidR="00343933" w:rsidRPr="001536D7">
        <w:rPr>
          <w:rFonts w:ascii="PT Astra Serif" w:hAnsi="PT Astra Serif"/>
          <w:sz w:val="28"/>
          <w:szCs w:val="28"/>
        </w:rPr>
        <w:t>С</w:t>
      </w:r>
      <w:r w:rsidR="000730E1">
        <w:rPr>
          <w:rFonts w:ascii="PT Astra Serif" w:hAnsi="PT Astra Serif"/>
          <w:sz w:val="28"/>
          <w:szCs w:val="28"/>
        </w:rPr>
        <w:t>еверо-Западное</w:t>
      </w:r>
      <w:r w:rsidR="00343933" w:rsidRPr="001536D7">
        <w:rPr>
          <w:rFonts w:ascii="PT Astra Serif" w:hAnsi="PT Astra Serif"/>
          <w:sz w:val="28"/>
          <w:szCs w:val="28"/>
        </w:rPr>
        <w:t xml:space="preserve"> </w:t>
      </w:r>
      <w:r w:rsidR="0053733F" w:rsidRPr="001536D7">
        <w:rPr>
          <w:rFonts w:ascii="PT Astra Serif" w:hAnsi="PT Astra Serif"/>
          <w:sz w:val="28"/>
          <w:szCs w:val="28"/>
        </w:rPr>
        <w:t>Суворовск</w:t>
      </w:r>
      <w:r w:rsidR="00AA4EE4" w:rsidRPr="001536D7">
        <w:rPr>
          <w:rFonts w:ascii="PT Astra Serif" w:hAnsi="PT Astra Serif"/>
          <w:sz w:val="28"/>
          <w:szCs w:val="28"/>
        </w:rPr>
        <w:t>ого</w:t>
      </w:r>
      <w:r w:rsidR="0053733F" w:rsidRPr="001536D7">
        <w:rPr>
          <w:rFonts w:ascii="PT Astra Serif" w:hAnsi="PT Astra Serif"/>
          <w:sz w:val="28"/>
          <w:szCs w:val="28"/>
        </w:rPr>
        <w:t xml:space="preserve"> район</w:t>
      </w:r>
      <w:r w:rsidR="00AA4EE4" w:rsidRPr="001536D7">
        <w:rPr>
          <w:rFonts w:ascii="PT Astra Serif" w:hAnsi="PT Astra Serif"/>
          <w:sz w:val="28"/>
          <w:szCs w:val="28"/>
        </w:rPr>
        <w:t>а</w:t>
      </w:r>
      <w:r w:rsidR="00E43D10" w:rsidRPr="001536D7">
        <w:rPr>
          <w:rFonts w:ascii="PT Astra Serif" w:hAnsi="PT Astra Serif"/>
          <w:sz w:val="28"/>
          <w:szCs w:val="28"/>
        </w:rPr>
        <w:t>.</w:t>
      </w:r>
    </w:p>
    <w:p w14:paraId="2F426238" w14:textId="518A0673" w:rsidR="00E43D10" w:rsidRPr="001536D7" w:rsidRDefault="001536D7" w:rsidP="001536D7">
      <w:pPr>
        <w:pStyle w:val="14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E43D10" w:rsidRPr="001536D7">
        <w:rPr>
          <w:rFonts w:ascii="PT Astra Serif" w:hAnsi="PT Astra Serif"/>
          <w:sz w:val="28"/>
          <w:szCs w:val="28"/>
        </w:rPr>
        <w:t>Постановление</w:t>
      </w:r>
      <w:r w:rsidR="00373170" w:rsidRPr="001536D7">
        <w:rPr>
          <w:rFonts w:ascii="PT Astra Serif" w:hAnsi="PT Astra Serif"/>
          <w:sz w:val="28"/>
          <w:szCs w:val="28"/>
        </w:rPr>
        <w:t xml:space="preserve"> вступает в силу с </w:t>
      </w:r>
      <w:r w:rsidR="00E41C70" w:rsidRPr="001536D7">
        <w:rPr>
          <w:rFonts w:ascii="PT Astra Serif" w:hAnsi="PT Astra Serif"/>
          <w:sz w:val="28"/>
          <w:szCs w:val="28"/>
        </w:rPr>
        <w:t>0</w:t>
      </w:r>
      <w:r w:rsidR="00373170" w:rsidRPr="001536D7">
        <w:rPr>
          <w:rFonts w:ascii="PT Astra Serif" w:hAnsi="PT Astra Serif"/>
          <w:sz w:val="28"/>
          <w:szCs w:val="28"/>
        </w:rPr>
        <w:t xml:space="preserve">1 </w:t>
      </w:r>
      <w:r w:rsidR="00271A7C" w:rsidRPr="001536D7">
        <w:rPr>
          <w:rFonts w:ascii="PT Astra Serif" w:hAnsi="PT Astra Serif"/>
          <w:sz w:val="28"/>
          <w:szCs w:val="28"/>
        </w:rPr>
        <w:t xml:space="preserve">февраля </w:t>
      </w:r>
      <w:r w:rsidR="00A9651B" w:rsidRPr="001536D7">
        <w:rPr>
          <w:rFonts w:ascii="PT Astra Serif" w:hAnsi="PT Astra Serif"/>
          <w:sz w:val="28"/>
          <w:szCs w:val="28"/>
        </w:rPr>
        <w:t>202</w:t>
      </w:r>
      <w:r w:rsidR="00ED2AEC" w:rsidRPr="001536D7">
        <w:rPr>
          <w:rFonts w:ascii="PT Astra Serif" w:hAnsi="PT Astra Serif"/>
          <w:sz w:val="28"/>
          <w:szCs w:val="28"/>
        </w:rPr>
        <w:t>4</w:t>
      </w:r>
      <w:r w:rsidR="00E43D10" w:rsidRPr="001536D7">
        <w:rPr>
          <w:rFonts w:ascii="PT Astra Serif" w:hAnsi="PT Astra Serif"/>
          <w:sz w:val="28"/>
          <w:szCs w:val="28"/>
        </w:rPr>
        <w:t xml:space="preserve"> года.</w:t>
      </w:r>
    </w:p>
    <w:p w14:paraId="20BED291" w14:textId="77777777" w:rsidR="00E43D10" w:rsidRPr="004B0634" w:rsidRDefault="00E43D10" w:rsidP="00E43D10">
      <w:pPr>
        <w:pStyle w:val="14"/>
        <w:rPr>
          <w:rFonts w:ascii="PT Astra Serif" w:hAnsi="PT Astra Serif"/>
          <w:sz w:val="28"/>
          <w:szCs w:val="28"/>
        </w:rPr>
      </w:pPr>
    </w:p>
    <w:p w14:paraId="53A0BE72" w14:textId="77777777" w:rsidR="00E43D10" w:rsidRDefault="00E43D10" w:rsidP="00E43D10">
      <w:pPr>
        <w:pStyle w:val="14"/>
        <w:rPr>
          <w:rFonts w:ascii="PT Astra Serif" w:hAnsi="PT Astra Serif"/>
          <w:sz w:val="28"/>
          <w:szCs w:val="28"/>
        </w:rPr>
      </w:pPr>
    </w:p>
    <w:p w14:paraId="731B897D" w14:textId="77777777" w:rsidR="001536D7" w:rsidRDefault="001536D7" w:rsidP="00E43D10">
      <w:pPr>
        <w:pStyle w:val="14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536D7" w:rsidRPr="001536D7" w14:paraId="05F3C00E" w14:textId="77777777" w:rsidTr="001536D7">
        <w:trPr>
          <w:trHeight w:val="1230"/>
        </w:trPr>
        <w:tc>
          <w:tcPr>
            <w:tcW w:w="4361" w:type="dxa"/>
            <w:hideMark/>
          </w:tcPr>
          <w:p w14:paraId="2EEEA2EF" w14:textId="77777777" w:rsidR="001536D7" w:rsidRPr="001536D7" w:rsidRDefault="001536D7" w:rsidP="001536D7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536D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14:paraId="13ED69C4" w14:textId="77777777" w:rsidR="001536D7" w:rsidRPr="001536D7" w:rsidRDefault="001536D7" w:rsidP="001536D7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536D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15FF4DDC" w14:textId="77777777" w:rsidR="001536D7" w:rsidRPr="001536D7" w:rsidRDefault="001536D7" w:rsidP="001536D7">
            <w:pPr>
              <w:spacing w:after="0" w:line="240" w:lineRule="auto"/>
              <w:ind w:firstLine="85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536D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Северо-Западное </w:t>
            </w:r>
          </w:p>
          <w:p w14:paraId="7E5AB999" w14:textId="77777777" w:rsidR="001536D7" w:rsidRPr="001536D7" w:rsidRDefault="001536D7" w:rsidP="001536D7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536D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5210" w:type="dxa"/>
          </w:tcPr>
          <w:p w14:paraId="798F2A20" w14:textId="77777777" w:rsidR="001536D7" w:rsidRPr="001536D7" w:rsidRDefault="001536D7" w:rsidP="001536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14:paraId="044FFE19" w14:textId="77777777" w:rsidR="001536D7" w:rsidRPr="001536D7" w:rsidRDefault="001536D7" w:rsidP="001536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14:paraId="0BD3AAED" w14:textId="77777777" w:rsidR="001536D7" w:rsidRPr="001536D7" w:rsidRDefault="001536D7" w:rsidP="001536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14:paraId="5250EF28" w14:textId="77777777" w:rsidR="001536D7" w:rsidRPr="001536D7" w:rsidRDefault="001536D7" w:rsidP="001536D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536D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И. Л. </w:t>
            </w:r>
            <w:proofErr w:type="spellStart"/>
            <w:r w:rsidRPr="001536D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Чекмарева</w:t>
            </w:r>
            <w:proofErr w:type="spellEnd"/>
          </w:p>
        </w:tc>
      </w:tr>
    </w:tbl>
    <w:p w14:paraId="3726548E" w14:textId="77777777" w:rsidR="001536D7" w:rsidRPr="004B0634" w:rsidRDefault="001536D7" w:rsidP="00E43D10">
      <w:pPr>
        <w:pStyle w:val="14"/>
        <w:rPr>
          <w:rFonts w:ascii="PT Astra Serif" w:hAnsi="PT Astra Serif"/>
          <w:sz w:val="28"/>
          <w:szCs w:val="28"/>
        </w:rPr>
      </w:pPr>
    </w:p>
    <w:p w14:paraId="23730941" w14:textId="77777777" w:rsidR="00E43D10" w:rsidRPr="004B0634" w:rsidRDefault="00E43D10" w:rsidP="00E43D10">
      <w:pPr>
        <w:pStyle w:val="1"/>
        <w:keepNext w:val="0"/>
        <w:widowControl w:val="0"/>
        <w:ind w:left="4248" w:firstLine="708"/>
        <w:jc w:val="right"/>
        <w:rPr>
          <w:rFonts w:ascii="PT Astra Serif" w:hAnsi="PT Astra Serif"/>
          <w:b w:val="0"/>
          <w:bCs w:val="0"/>
          <w:sz w:val="28"/>
          <w:szCs w:val="28"/>
        </w:rPr>
      </w:pPr>
    </w:p>
    <w:p w14:paraId="0F36C12F" w14:textId="77777777" w:rsidR="00E43D10" w:rsidRPr="004B0634" w:rsidRDefault="00E43D10" w:rsidP="00E43D10">
      <w:pPr>
        <w:pStyle w:val="1"/>
        <w:keepNext w:val="0"/>
        <w:widowControl w:val="0"/>
        <w:ind w:left="4248" w:firstLine="708"/>
        <w:jc w:val="right"/>
        <w:rPr>
          <w:rFonts w:ascii="PT Astra Serif" w:hAnsi="PT Astra Serif"/>
          <w:b w:val="0"/>
          <w:bCs w:val="0"/>
          <w:sz w:val="28"/>
          <w:szCs w:val="28"/>
        </w:rPr>
      </w:pPr>
    </w:p>
    <w:p w14:paraId="429DCEE3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3B16B7C0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7194200E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5A9EBB16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167C1A87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32127739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097498CE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5916DB2B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5CE2F3A2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09A98717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47B02CC9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4CB2F409" w14:textId="77777777" w:rsidR="00E43D10" w:rsidRP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0848CF05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6C3AACCF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220471AB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1F897953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78003493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6B5A10F3" w14:textId="77777777" w:rsidR="00E43D10" w:rsidRDefault="00E43D10" w:rsidP="00343933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14:paraId="794918D5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044AAC94" w14:textId="77777777" w:rsidR="00E43D10" w:rsidRDefault="00E43D10" w:rsidP="00E43D10">
      <w:pPr>
        <w:pStyle w:val="1"/>
        <w:keepNext w:val="0"/>
        <w:widowControl w:val="0"/>
        <w:ind w:left="4248" w:firstLine="708"/>
        <w:jc w:val="right"/>
        <w:rPr>
          <w:b w:val="0"/>
          <w:bCs w:val="0"/>
          <w:sz w:val="28"/>
          <w:szCs w:val="28"/>
        </w:rPr>
      </w:pPr>
    </w:p>
    <w:p w14:paraId="7563809C" w14:textId="77777777" w:rsidR="00E43D10" w:rsidRDefault="00E43D10" w:rsidP="00755B4F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14:paraId="4C6F3B36" w14:textId="77777777" w:rsidR="00F247D0" w:rsidRDefault="00F247D0" w:rsidP="008734C1"/>
    <w:p w14:paraId="743926C0" w14:textId="77777777" w:rsidR="00AA4EE4" w:rsidRPr="008734C1" w:rsidRDefault="00AA4EE4" w:rsidP="008734C1"/>
    <w:p w14:paraId="7539CD80" w14:textId="09B112DA" w:rsidR="00F5403F" w:rsidRDefault="00F5403F" w:rsidP="00F5403F">
      <w:pPr>
        <w:spacing w:after="0" w:line="240" w:lineRule="auto"/>
        <w:rPr>
          <w:rFonts w:ascii="PT Astra Serif" w:hAnsi="PT Astra Serif"/>
        </w:rPr>
      </w:pPr>
      <w:r w:rsidRPr="00113F3C">
        <w:rPr>
          <w:rFonts w:ascii="PT Astra Serif" w:hAnsi="PT Astra Serif"/>
        </w:rPr>
        <w:t>Исп</w:t>
      </w:r>
      <w:r w:rsidR="00ED2AEC">
        <w:rPr>
          <w:rFonts w:ascii="PT Astra Serif" w:hAnsi="PT Astra Serif"/>
        </w:rPr>
        <w:t xml:space="preserve">олнитель: </w:t>
      </w:r>
      <w:r w:rsidR="00DF1C37">
        <w:rPr>
          <w:rFonts w:ascii="PT Astra Serif" w:hAnsi="PT Astra Serif"/>
        </w:rPr>
        <w:t>Климов А.В.</w:t>
      </w:r>
    </w:p>
    <w:p w14:paraId="458D8ED3" w14:textId="7B375C88" w:rsidR="00F5403F" w:rsidRDefault="00F5403F" w:rsidP="00F5403F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тел. 2-</w:t>
      </w:r>
      <w:r w:rsidR="00DF1C37">
        <w:rPr>
          <w:rFonts w:ascii="PT Astra Serif" w:hAnsi="PT Astra Serif"/>
        </w:rPr>
        <w:t>29-96</w:t>
      </w:r>
    </w:p>
    <w:p w14:paraId="09E2B5DE" w14:textId="77777777" w:rsidR="001536D7" w:rsidRPr="00113F3C" w:rsidRDefault="001536D7" w:rsidP="00F5403F">
      <w:pPr>
        <w:spacing w:after="0" w:line="240" w:lineRule="auto"/>
        <w:rPr>
          <w:rFonts w:ascii="PT Astra Serif" w:hAnsi="PT Astra Seri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43933" w14:paraId="59763536" w14:textId="77777777" w:rsidTr="00343933">
        <w:tc>
          <w:tcPr>
            <w:tcW w:w="4786" w:type="dxa"/>
          </w:tcPr>
          <w:p w14:paraId="38E185A1" w14:textId="77777777" w:rsidR="00343933" w:rsidRDefault="00343933" w:rsidP="00343933">
            <w:pPr>
              <w:pStyle w:val="1"/>
              <w:keepNext w:val="0"/>
              <w:widowControl w:val="0"/>
              <w:jc w:val="both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4786" w:type="dxa"/>
          </w:tcPr>
          <w:p w14:paraId="33927CB3" w14:textId="77777777" w:rsidR="00343933" w:rsidRDefault="00343933" w:rsidP="00343933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 w:val="0"/>
                <w:bCs w:val="0"/>
              </w:rPr>
            </w:pPr>
            <w:r w:rsidRPr="00343933">
              <w:rPr>
                <w:rFonts w:ascii="PT Astra Serif" w:hAnsi="PT Astra Serif"/>
                <w:b w:val="0"/>
                <w:bCs w:val="0"/>
              </w:rPr>
              <w:t>Приложение № 1</w:t>
            </w:r>
          </w:p>
          <w:p w14:paraId="71C6092B" w14:textId="77777777" w:rsidR="007559F0" w:rsidRDefault="00343933" w:rsidP="00343933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 w:val="0"/>
                <w:bCs w:val="0"/>
              </w:rPr>
            </w:pPr>
            <w:r w:rsidRPr="00343933">
              <w:rPr>
                <w:rFonts w:ascii="PT Astra Serif" w:hAnsi="PT Astra Serif"/>
                <w:b w:val="0"/>
                <w:bCs w:val="0"/>
              </w:rPr>
              <w:t xml:space="preserve">к постановлению администрации муниципального образования </w:t>
            </w:r>
            <w:r w:rsidR="00755B4F">
              <w:rPr>
                <w:rFonts w:ascii="PT Astra Serif" w:hAnsi="PT Astra Serif"/>
                <w:b w:val="0"/>
                <w:bCs w:val="0"/>
              </w:rPr>
              <w:t xml:space="preserve">Северо-Западное </w:t>
            </w:r>
          </w:p>
          <w:p w14:paraId="65178360" w14:textId="555A994D" w:rsidR="00343933" w:rsidRPr="00343933" w:rsidRDefault="00343933" w:rsidP="00343933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 w:val="0"/>
                <w:bCs w:val="0"/>
              </w:rPr>
            </w:pPr>
            <w:r w:rsidRPr="00343933">
              <w:rPr>
                <w:rFonts w:ascii="PT Astra Serif" w:hAnsi="PT Astra Serif"/>
                <w:b w:val="0"/>
                <w:bCs w:val="0"/>
              </w:rPr>
              <w:t>Суворовск</w:t>
            </w:r>
            <w:r w:rsidR="00755B4F">
              <w:rPr>
                <w:rFonts w:ascii="PT Astra Serif" w:hAnsi="PT Astra Serif"/>
                <w:b w:val="0"/>
                <w:bCs w:val="0"/>
              </w:rPr>
              <w:t>ого</w:t>
            </w:r>
            <w:r w:rsidRPr="00343933">
              <w:rPr>
                <w:rFonts w:ascii="PT Astra Serif" w:hAnsi="PT Astra Serif"/>
                <w:b w:val="0"/>
                <w:bCs w:val="0"/>
              </w:rPr>
              <w:t xml:space="preserve"> район</w:t>
            </w:r>
            <w:r w:rsidR="00755B4F">
              <w:rPr>
                <w:rFonts w:ascii="PT Astra Serif" w:hAnsi="PT Astra Serif"/>
                <w:b w:val="0"/>
                <w:bCs w:val="0"/>
              </w:rPr>
              <w:t>а</w:t>
            </w:r>
          </w:p>
          <w:p w14:paraId="5217DC08" w14:textId="601A734C" w:rsidR="00343933" w:rsidRPr="00343933" w:rsidRDefault="007559F0" w:rsidP="00343933">
            <w:pPr>
              <w:ind w:left="88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 26.01.2024</w:t>
            </w:r>
            <w:r w:rsidR="00343933" w:rsidRPr="00343933">
              <w:rPr>
                <w:rFonts w:ascii="PT Astra Serif" w:hAnsi="PT Astra Serif" w:cs="Times New Roman"/>
                <w:sz w:val="24"/>
                <w:szCs w:val="24"/>
              </w:rPr>
              <w:t xml:space="preserve">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</w:t>
            </w:r>
          </w:p>
          <w:p w14:paraId="3ED055BE" w14:textId="77777777" w:rsidR="00343933" w:rsidRDefault="00343933" w:rsidP="00797279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</w:tr>
    </w:tbl>
    <w:p w14:paraId="22270C07" w14:textId="77777777" w:rsidR="00E43D10" w:rsidRPr="00E43D10" w:rsidRDefault="00E43D10" w:rsidP="001536D7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2E14EB" w14:textId="7B5850BE" w:rsidR="00D2419F" w:rsidRPr="007C0554" w:rsidRDefault="00D2419F" w:rsidP="00755B4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</w:t>
      </w:r>
      <w:r w:rsidR="00755B4F">
        <w:rPr>
          <w:rFonts w:ascii="PT Astra Serif" w:hAnsi="PT Astra Serif"/>
          <w:b/>
          <w:sz w:val="28"/>
          <w:szCs w:val="28"/>
        </w:rPr>
        <w:t>Северо-Западное Суворовского района</w:t>
      </w:r>
      <w:r w:rsidR="001536D7">
        <w:rPr>
          <w:rFonts w:ascii="PT Astra Serif" w:hAnsi="PT Astra Serif"/>
          <w:b/>
          <w:sz w:val="28"/>
          <w:szCs w:val="28"/>
        </w:rPr>
        <w:t xml:space="preserve"> на период</w:t>
      </w:r>
      <w:r w:rsidR="00755B4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 1 февраля 202</w:t>
      </w:r>
      <w:r w:rsidR="00ED2AE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года до последующей индексации</w:t>
      </w:r>
    </w:p>
    <w:p w14:paraId="44652C4B" w14:textId="77777777" w:rsidR="005D2A61" w:rsidRDefault="005D2A61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61E7DB1" w14:textId="77777777" w:rsidR="001536D7" w:rsidRPr="004B0634" w:rsidRDefault="001536D7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2419F" w14:paraId="49A5BAFB" w14:textId="77777777" w:rsidTr="000C70D7">
        <w:trPr>
          <w:jc w:val="center"/>
        </w:trPr>
        <w:tc>
          <w:tcPr>
            <w:tcW w:w="675" w:type="dxa"/>
            <w:vAlign w:val="center"/>
          </w:tcPr>
          <w:p w14:paraId="65738BD2" w14:textId="77777777" w:rsidR="00D2419F" w:rsidRPr="00621158" w:rsidRDefault="00D2419F" w:rsidP="000C70D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115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14:paraId="1CC7E2D0" w14:textId="77777777" w:rsidR="00D2419F" w:rsidRPr="00621158" w:rsidRDefault="00D2419F" w:rsidP="000C70D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14:paraId="3B551224" w14:textId="77777777" w:rsidR="00D2419F" w:rsidRPr="00621158" w:rsidRDefault="00D2419F" w:rsidP="000C70D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Стоимость услуг (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</w:tc>
      </w:tr>
      <w:tr w:rsidR="00D2419F" w14:paraId="3E8A48DE" w14:textId="77777777" w:rsidTr="000C70D7">
        <w:trPr>
          <w:jc w:val="center"/>
        </w:trPr>
        <w:tc>
          <w:tcPr>
            <w:tcW w:w="675" w:type="dxa"/>
            <w:vAlign w:val="center"/>
          </w:tcPr>
          <w:p w14:paraId="76030918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bottom"/>
          </w:tcPr>
          <w:p w14:paraId="6D80DCB8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03A07A8E" w14:textId="197347FD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175,71</w:t>
            </w:r>
          </w:p>
        </w:tc>
      </w:tr>
      <w:tr w:rsidR="00D2419F" w14:paraId="0B0F8C1A" w14:textId="77777777" w:rsidTr="000C70D7">
        <w:trPr>
          <w:jc w:val="center"/>
        </w:trPr>
        <w:tc>
          <w:tcPr>
            <w:tcW w:w="675" w:type="dxa"/>
            <w:vAlign w:val="center"/>
          </w:tcPr>
          <w:p w14:paraId="5A1A37BA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bottom"/>
          </w:tcPr>
          <w:p w14:paraId="3AD8B48F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2693B18F" w14:textId="13C54115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2733,16</w:t>
            </w:r>
          </w:p>
        </w:tc>
      </w:tr>
      <w:tr w:rsidR="00D2419F" w14:paraId="5A4B56AE" w14:textId="77777777" w:rsidTr="000C70D7">
        <w:trPr>
          <w:jc w:val="center"/>
        </w:trPr>
        <w:tc>
          <w:tcPr>
            <w:tcW w:w="675" w:type="dxa"/>
            <w:vAlign w:val="center"/>
          </w:tcPr>
          <w:p w14:paraId="6E7E6A0E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bottom"/>
          </w:tcPr>
          <w:p w14:paraId="02B7862A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14:paraId="55A29C19" w14:textId="71BD2645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1581,29</w:t>
            </w:r>
          </w:p>
        </w:tc>
      </w:tr>
      <w:tr w:rsidR="00D2419F" w14:paraId="6B6E1812" w14:textId="77777777" w:rsidTr="000C70D7">
        <w:trPr>
          <w:jc w:val="center"/>
        </w:trPr>
        <w:tc>
          <w:tcPr>
            <w:tcW w:w="675" w:type="dxa"/>
            <w:vAlign w:val="center"/>
          </w:tcPr>
          <w:p w14:paraId="17493BC3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14:paraId="6F86668D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14:paraId="121930B4" w14:textId="326F0375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3880,04</w:t>
            </w:r>
          </w:p>
        </w:tc>
      </w:tr>
      <w:tr w:rsidR="00D2419F" w14:paraId="31F10DFA" w14:textId="77777777" w:rsidTr="000C70D7">
        <w:trPr>
          <w:jc w:val="center"/>
        </w:trPr>
        <w:tc>
          <w:tcPr>
            <w:tcW w:w="675" w:type="dxa"/>
            <w:vAlign w:val="center"/>
          </w:tcPr>
          <w:p w14:paraId="799E4A98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05" w:type="dxa"/>
            <w:vAlign w:val="bottom"/>
          </w:tcPr>
          <w:p w14:paraId="48A0A453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14:paraId="55CCEEC6" w14:textId="41AE720D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8370,20</w:t>
            </w:r>
          </w:p>
        </w:tc>
      </w:tr>
    </w:tbl>
    <w:p w14:paraId="7751E2F5" w14:textId="77777777" w:rsidR="00797279" w:rsidRPr="004B0634" w:rsidRDefault="00797279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B7CC1A0" w14:textId="77777777" w:rsidR="00E43D10" w:rsidRPr="004B0634" w:rsidRDefault="00E43D10" w:rsidP="00E43D10">
      <w:pPr>
        <w:spacing w:after="0" w:line="240" w:lineRule="auto"/>
        <w:ind w:firstLine="708"/>
        <w:jc w:val="right"/>
        <w:rPr>
          <w:rFonts w:ascii="PT Astra Serif" w:hAnsi="PT Astra Serif" w:cs="Times New Roman"/>
          <w:sz w:val="28"/>
          <w:szCs w:val="28"/>
        </w:rPr>
      </w:pPr>
    </w:p>
    <w:p w14:paraId="17A0C71A" w14:textId="54B5E552" w:rsidR="00DF1C37" w:rsidRDefault="00DF1C37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</w:p>
    <w:p w14:paraId="15E5CCDD" w14:textId="77777777" w:rsidR="00DF1C37" w:rsidRDefault="00DF1C37" w:rsidP="00343933">
      <w:pPr>
        <w:tabs>
          <w:tab w:val="left" w:pos="19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43933" w14:paraId="5678C09E" w14:textId="77777777" w:rsidTr="000C70D7">
        <w:tc>
          <w:tcPr>
            <w:tcW w:w="4786" w:type="dxa"/>
          </w:tcPr>
          <w:p w14:paraId="2E38C7F2" w14:textId="77777777" w:rsidR="00343933" w:rsidRDefault="00343933" w:rsidP="000C70D7">
            <w:pPr>
              <w:pStyle w:val="1"/>
              <w:keepNext w:val="0"/>
              <w:widowControl w:val="0"/>
              <w:jc w:val="both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4786" w:type="dxa"/>
          </w:tcPr>
          <w:p w14:paraId="535B5F89" w14:textId="212D9A7C" w:rsidR="00343933" w:rsidRDefault="00343933" w:rsidP="000C70D7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 w:val="0"/>
                <w:bCs w:val="0"/>
              </w:rPr>
            </w:pPr>
            <w:r w:rsidRPr="00343933">
              <w:rPr>
                <w:rFonts w:ascii="PT Astra Serif" w:hAnsi="PT Astra Serif"/>
                <w:b w:val="0"/>
                <w:bCs w:val="0"/>
              </w:rPr>
              <w:t xml:space="preserve">Приложение № </w:t>
            </w:r>
            <w:r>
              <w:rPr>
                <w:rFonts w:ascii="PT Astra Serif" w:hAnsi="PT Astra Serif"/>
                <w:b w:val="0"/>
                <w:bCs w:val="0"/>
              </w:rPr>
              <w:t>2</w:t>
            </w:r>
          </w:p>
          <w:p w14:paraId="4E839FB9" w14:textId="77777777" w:rsidR="007559F0" w:rsidRDefault="00343933" w:rsidP="000C70D7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 w:val="0"/>
                <w:bCs w:val="0"/>
              </w:rPr>
            </w:pPr>
            <w:r w:rsidRPr="00343933">
              <w:rPr>
                <w:rFonts w:ascii="PT Astra Serif" w:hAnsi="PT Astra Serif"/>
                <w:b w:val="0"/>
                <w:bCs w:val="0"/>
              </w:rPr>
              <w:t xml:space="preserve">к постановлению администрации муниципального образования </w:t>
            </w:r>
            <w:r w:rsidR="00755B4F">
              <w:rPr>
                <w:rFonts w:ascii="PT Astra Serif" w:hAnsi="PT Astra Serif"/>
                <w:b w:val="0"/>
                <w:bCs w:val="0"/>
              </w:rPr>
              <w:t xml:space="preserve">Северо-Западное </w:t>
            </w:r>
          </w:p>
          <w:p w14:paraId="736CF5B0" w14:textId="2A934EC8" w:rsidR="00343933" w:rsidRPr="00343933" w:rsidRDefault="00755B4F" w:rsidP="000C70D7">
            <w:pPr>
              <w:pStyle w:val="1"/>
              <w:keepNext w:val="0"/>
              <w:widowControl w:val="0"/>
              <w:ind w:left="886"/>
              <w:outlineLvl w:val="0"/>
              <w:rPr>
                <w:rFonts w:ascii="PT Astra Serif" w:hAnsi="PT Astra Serif"/>
                <w:b w:val="0"/>
                <w:bCs w:val="0"/>
              </w:rPr>
            </w:pPr>
            <w:r w:rsidRPr="00343933">
              <w:rPr>
                <w:rFonts w:ascii="PT Astra Serif" w:hAnsi="PT Astra Serif"/>
                <w:b w:val="0"/>
                <w:bCs w:val="0"/>
              </w:rPr>
              <w:t>Суворовск</w:t>
            </w:r>
            <w:r>
              <w:rPr>
                <w:rFonts w:ascii="PT Astra Serif" w:hAnsi="PT Astra Serif"/>
                <w:b w:val="0"/>
                <w:bCs w:val="0"/>
              </w:rPr>
              <w:t>ого</w:t>
            </w:r>
            <w:r w:rsidRPr="00343933">
              <w:rPr>
                <w:rFonts w:ascii="PT Astra Serif" w:hAnsi="PT Astra Serif"/>
                <w:b w:val="0"/>
                <w:bCs w:val="0"/>
              </w:rPr>
              <w:t xml:space="preserve"> район</w:t>
            </w:r>
            <w:r>
              <w:rPr>
                <w:rFonts w:ascii="PT Astra Serif" w:hAnsi="PT Astra Serif"/>
                <w:b w:val="0"/>
                <w:bCs w:val="0"/>
              </w:rPr>
              <w:t>а</w:t>
            </w:r>
          </w:p>
          <w:p w14:paraId="2118C67E" w14:textId="77777777" w:rsidR="007559F0" w:rsidRPr="00343933" w:rsidRDefault="007559F0" w:rsidP="007559F0">
            <w:pPr>
              <w:ind w:left="88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 26.01.2024</w:t>
            </w:r>
            <w:r w:rsidRPr="00343933">
              <w:rPr>
                <w:rFonts w:ascii="PT Astra Serif" w:hAnsi="PT Astra Serif" w:cs="Times New Roman"/>
                <w:sz w:val="24"/>
                <w:szCs w:val="24"/>
              </w:rPr>
              <w:t xml:space="preserve">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</w:t>
            </w:r>
          </w:p>
          <w:p w14:paraId="2E358695" w14:textId="77777777" w:rsidR="00343933" w:rsidRDefault="00343933" w:rsidP="000C70D7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</w:tr>
    </w:tbl>
    <w:p w14:paraId="08971302" w14:textId="77777777" w:rsidR="00797279" w:rsidRPr="00E43D10" w:rsidRDefault="00797279" w:rsidP="00E43D1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0ED0C" w14:textId="77777777" w:rsidR="00E43D10" w:rsidRPr="00E43D10" w:rsidRDefault="00E43D10" w:rsidP="00E43D1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36E6E" w14:textId="77777777" w:rsidR="001536D7" w:rsidRDefault="00D2419F" w:rsidP="00D2419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муниципального образования </w:t>
      </w:r>
    </w:p>
    <w:p w14:paraId="059D3D3C" w14:textId="6CF02F7A" w:rsidR="00D2419F" w:rsidRDefault="00755B4F" w:rsidP="00D2419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Северо-Западное Суворовского района</w:t>
      </w:r>
      <w:r w:rsidR="00D2419F">
        <w:rPr>
          <w:rFonts w:ascii="PT Astra Serif" w:hAnsi="PT Astra Serif"/>
          <w:b/>
          <w:sz w:val="28"/>
          <w:szCs w:val="28"/>
        </w:rPr>
        <w:t xml:space="preserve"> на период </w:t>
      </w:r>
    </w:p>
    <w:p w14:paraId="7C42CECE" w14:textId="18C2113A" w:rsidR="00D2419F" w:rsidRPr="007C0554" w:rsidRDefault="00EE3CDB" w:rsidP="00D2419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1 февраля 2024</w:t>
      </w:r>
      <w:r w:rsidR="00D2419F">
        <w:rPr>
          <w:rFonts w:ascii="PT Astra Serif" w:hAnsi="PT Astra Serif"/>
          <w:b/>
          <w:sz w:val="28"/>
          <w:szCs w:val="28"/>
        </w:rPr>
        <w:t xml:space="preserve"> года до последующей индексации</w:t>
      </w:r>
    </w:p>
    <w:p w14:paraId="46589AEF" w14:textId="77777777" w:rsidR="00C73D8D" w:rsidRDefault="00C73D8D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55A3A07" w14:textId="77777777" w:rsidR="001536D7" w:rsidRPr="004B0634" w:rsidRDefault="001536D7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2419F" w14:paraId="4B20C24D" w14:textId="77777777" w:rsidTr="000C70D7">
        <w:trPr>
          <w:jc w:val="center"/>
        </w:trPr>
        <w:tc>
          <w:tcPr>
            <w:tcW w:w="675" w:type="dxa"/>
            <w:vAlign w:val="center"/>
          </w:tcPr>
          <w:p w14:paraId="35BB3643" w14:textId="77777777" w:rsidR="00D2419F" w:rsidRPr="00621158" w:rsidRDefault="00D2419F" w:rsidP="000C70D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115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14:paraId="6A1D8147" w14:textId="77777777" w:rsidR="00D2419F" w:rsidRPr="00621158" w:rsidRDefault="00D2419F" w:rsidP="000C70D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14:paraId="08F571F0" w14:textId="77777777" w:rsidR="00D2419F" w:rsidRPr="00621158" w:rsidRDefault="00D2419F" w:rsidP="000C70D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Стоимость услуг (руб.)</w:t>
            </w:r>
          </w:p>
        </w:tc>
      </w:tr>
      <w:tr w:rsidR="00D2419F" w14:paraId="07671D0A" w14:textId="77777777" w:rsidTr="000C70D7">
        <w:trPr>
          <w:jc w:val="center"/>
        </w:trPr>
        <w:tc>
          <w:tcPr>
            <w:tcW w:w="675" w:type="dxa"/>
            <w:vAlign w:val="center"/>
          </w:tcPr>
          <w:p w14:paraId="42CAF411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bottom"/>
          </w:tcPr>
          <w:p w14:paraId="7F01FFD2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0AC01EB8" w14:textId="05BC8D40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175,71</w:t>
            </w:r>
          </w:p>
        </w:tc>
      </w:tr>
      <w:tr w:rsidR="00D2419F" w14:paraId="4978DC5E" w14:textId="77777777" w:rsidTr="000C70D7">
        <w:trPr>
          <w:jc w:val="center"/>
        </w:trPr>
        <w:tc>
          <w:tcPr>
            <w:tcW w:w="675" w:type="dxa"/>
            <w:vAlign w:val="center"/>
          </w:tcPr>
          <w:p w14:paraId="19D1B1D9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bottom"/>
          </w:tcPr>
          <w:p w14:paraId="1CA08190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14:paraId="54973FD6" w14:textId="28223699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2733,16</w:t>
            </w:r>
          </w:p>
        </w:tc>
      </w:tr>
      <w:tr w:rsidR="00D2419F" w14:paraId="0FCDB53E" w14:textId="77777777" w:rsidTr="000C70D7">
        <w:trPr>
          <w:jc w:val="center"/>
        </w:trPr>
        <w:tc>
          <w:tcPr>
            <w:tcW w:w="675" w:type="dxa"/>
            <w:vAlign w:val="center"/>
          </w:tcPr>
          <w:p w14:paraId="3CAAE401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bottom"/>
          </w:tcPr>
          <w:p w14:paraId="02F9DCC0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14:paraId="469651D2" w14:textId="54DF57BA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1581,29</w:t>
            </w:r>
          </w:p>
        </w:tc>
      </w:tr>
      <w:tr w:rsidR="00D2419F" w14:paraId="6568C12E" w14:textId="77777777" w:rsidTr="000C70D7">
        <w:trPr>
          <w:jc w:val="center"/>
        </w:trPr>
        <w:tc>
          <w:tcPr>
            <w:tcW w:w="675" w:type="dxa"/>
            <w:vAlign w:val="center"/>
          </w:tcPr>
          <w:p w14:paraId="61AECEBB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14:paraId="0A3DD984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14:paraId="01CE60EB" w14:textId="72EE7D95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3880,04</w:t>
            </w:r>
          </w:p>
        </w:tc>
      </w:tr>
      <w:tr w:rsidR="00D2419F" w14:paraId="1B868E90" w14:textId="77777777" w:rsidTr="000C70D7">
        <w:trPr>
          <w:jc w:val="center"/>
        </w:trPr>
        <w:tc>
          <w:tcPr>
            <w:tcW w:w="675" w:type="dxa"/>
            <w:vAlign w:val="center"/>
          </w:tcPr>
          <w:p w14:paraId="7EC7E930" w14:textId="77777777" w:rsidR="00D2419F" w:rsidRDefault="00D2419F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05" w:type="dxa"/>
            <w:vAlign w:val="bottom"/>
          </w:tcPr>
          <w:p w14:paraId="5649C15C" w14:textId="77777777" w:rsidR="00D2419F" w:rsidRDefault="00D2419F" w:rsidP="000C70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14:paraId="668BC80D" w14:textId="46946759" w:rsidR="00D2419F" w:rsidRDefault="00EE3CDB" w:rsidP="000C70D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8370,20</w:t>
            </w:r>
          </w:p>
        </w:tc>
      </w:tr>
    </w:tbl>
    <w:p w14:paraId="5D918D86" w14:textId="77777777" w:rsidR="00797279" w:rsidRPr="004B0634" w:rsidRDefault="00797279" w:rsidP="00E43D10">
      <w:pPr>
        <w:tabs>
          <w:tab w:val="left" w:pos="198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3EF2D70" w14:textId="77777777" w:rsidR="00E43D10" w:rsidRPr="004B0634" w:rsidRDefault="00E43D10" w:rsidP="00E43D10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14:paraId="79AF00C5" w14:textId="77777777" w:rsidR="00E43D10" w:rsidRPr="004B0634" w:rsidRDefault="00E43D10" w:rsidP="00E43D1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B0634">
        <w:rPr>
          <w:rFonts w:ascii="PT Astra Serif" w:hAnsi="PT Astra Serif" w:cs="Times New Roman"/>
          <w:sz w:val="28"/>
          <w:szCs w:val="28"/>
        </w:rPr>
        <w:t>_________________</w:t>
      </w:r>
    </w:p>
    <w:p w14:paraId="49BD72A9" w14:textId="77777777" w:rsidR="00E43D10" w:rsidRPr="004B0634" w:rsidRDefault="00E43D10" w:rsidP="00E43D1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E43D10" w:rsidRPr="004B0634" w:rsidSect="00EE3CDB">
      <w:headerReference w:type="even" r:id="rId10"/>
      <w:footerReference w:type="even" r:id="rId11"/>
      <w:footerReference w:type="default" r:id="rId12"/>
      <w:pgSz w:w="11906" w:h="16838" w:code="9"/>
      <w:pgMar w:top="1134" w:right="849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15F98" w14:textId="77777777" w:rsidR="00A54393" w:rsidRDefault="00A54393" w:rsidP="00D152E5">
      <w:pPr>
        <w:spacing w:after="0" w:line="240" w:lineRule="auto"/>
      </w:pPr>
      <w:r>
        <w:separator/>
      </w:r>
    </w:p>
  </w:endnote>
  <w:endnote w:type="continuationSeparator" w:id="0">
    <w:p w14:paraId="4AFB5D4A" w14:textId="77777777" w:rsidR="00A54393" w:rsidRDefault="00A54393" w:rsidP="00D1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D10C" w14:textId="77777777" w:rsidR="006B1408" w:rsidRDefault="00B8578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A2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E4809E" w14:textId="77777777" w:rsidR="006B1408" w:rsidRDefault="00A543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3208" w14:textId="77777777" w:rsidR="006B1408" w:rsidRDefault="00A54393">
    <w:pPr>
      <w:pStyle w:val="a6"/>
      <w:framePr w:wrap="around" w:vAnchor="text" w:hAnchor="margin" w:xAlign="center" w:y="1"/>
      <w:rPr>
        <w:rStyle w:val="a5"/>
      </w:rPr>
    </w:pPr>
  </w:p>
  <w:p w14:paraId="44BF414F" w14:textId="77777777" w:rsidR="006B1408" w:rsidRDefault="00A543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EFDD7" w14:textId="77777777" w:rsidR="00A54393" w:rsidRDefault="00A54393" w:rsidP="00D152E5">
      <w:pPr>
        <w:spacing w:after="0" w:line="240" w:lineRule="auto"/>
      </w:pPr>
      <w:r>
        <w:separator/>
      </w:r>
    </w:p>
  </w:footnote>
  <w:footnote w:type="continuationSeparator" w:id="0">
    <w:p w14:paraId="693F1C59" w14:textId="77777777" w:rsidR="00A54393" w:rsidRDefault="00A54393" w:rsidP="00D1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03F3A" w14:textId="77777777" w:rsidR="006B1408" w:rsidRDefault="00B85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A2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664D8" w14:textId="77777777" w:rsidR="006B1408" w:rsidRDefault="00A543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6F35"/>
    <w:multiLevelType w:val="hybridMultilevel"/>
    <w:tmpl w:val="F5D80854"/>
    <w:lvl w:ilvl="0" w:tplc="318ACB0A">
      <w:start w:val="1"/>
      <w:numFmt w:val="decimal"/>
      <w:lvlText w:val="%1."/>
      <w:lvlJc w:val="left"/>
      <w:pPr>
        <w:ind w:left="1354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10"/>
    <w:rsid w:val="00021A21"/>
    <w:rsid w:val="000730E1"/>
    <w:rsid w:val="000C2961"/>
    <w:rsid w:val="000E7CE5"/>
    <w:rsid w:val="000F1406"/>
    <w:rsid w:val="000F75D0"/>
    <w:rsid w:val="001258F2"/>
    <w:rsid w:val="001536D7"/>
    <w:rsid w:val="0021699D"/>
    <w:rsid w:val="0026681E"/>
    <w:rsid w:val="00271A7C"/>
    <w:rsid w:val="002D1972"/>
    <w:rsid w:val="003054B1"/>
    <w:rsid w:val="00343933"/>
    <w:rsid w:val="0035519F"/>
    <w:rsid w:val="00373170"/>
    <w:rsid w:val="003F2BBB"/>
    <w:rsid w:val="0042727E"/>
    <w:rsid w:val="004361BA"/>
    <w:rsid w:val="00462E58"/>
    <w:rsid w:val="004B0634"/>
    <w:rsid w:val="004B7639"/>
    <w:rsid w:val="004C62F8"/>
    <w:rsid w:val="004D257D"/>
    <w:rsid w:val="004F7E8A"/>
    <w:rsid w:val="005361F0"/>
    <w:rsid w:val="0053733F"/>
    <w:rsid w:val="00586F11"/>
    <w:rsid w:val="005D2A61"/>
    <w:rsid w:val="00600E1D"/>
    <w:rsid w:val="00643778"/>
    <w:rsid w:val="006871AA"/>
    <w:rsid w:val="006E173C"/>
    <w:rsid w:val="00744579"/>
    <w:rsid w:val="00752E37"/>
    <w:rsid w:val="007559F0"/>
    <w:rsid w:val="00755B4F"/>
    <w:rsid w:val="00797279"/>
    <w:rsid w:val="007A7436"/>
    <w:rsid w:val="007B108C"/>
    <w:rsid w:val="00804B64"/>
    <w:rsid w:val="008135FE"/>
    <w:rsid w:val="0081422A"/>
    <w:rsid w:val="0084689A"/>
    <w:rsid w:val="00866204"/>
    <w:rsid w:val="008734C1"/>
    <w:rsid w:val="008A7FDB"/>
    <w:rsid w:val="008D10C7"/>
    <w:rsid w:val="008E2BB9"/>
    <w:rsid w:val="008E45E0"/>
    <w:rsid w:val="0090076B"/>
    <w:rsid w:val="0093746D"/>
    <w:rsid w:val="0094138A"/>
    <w:rsid w:val="00963AF9"/>
    <w:rsid w:val="00972168"/>
    <w:rsid w:val="009B4156"/>
    <w:rsid w:val="009E1F98"/>
    <w:rsid w:val="00A16DD4"/>
    <w:rsid w:val="00A35912"/>
    <w:rsid w:val="00A54393"/>
    <w:rsid w:val="00A66EFF"/>
    <w:rsid w:val="00A9651B"/>
    <w:rsid w:val="00A9699F"/>
    <w:rsid w:val="00AA4EE4"/>
    <w:rsid w:val="00B3565E"/>
    <w:rsid w:val="00B85783"/>
    <w:rsid w:val="00BA05DC"/>
    <w:rsid w:val="00C002D8"/>
    <w:rsid w:val="00C04FB4"/>
    <w:rsid w:val="00C3010F"/>
    <w:rsid w:val="00C30123"/>
    <w:rsid w:val="00C5796B"/>
    <w:rsid w:val="00C625E1"/>
    <w:rsid w:val="00C65009"/>
    <w:rsid w:val="00C73D8D"/>
    <w:rsid w:val="00C74483"/>
    <w:rsid w:val="00C82F26"/>
    <w:rsid w:val="00CA0C24"/>
    <w:rsid w:val="00CD1BB7"/>
    <w:rsid w:val="00CE6B93"/>
    <w:rsid w:val="00D04CA1"/>
    <w:rsid w:val="00D152E5"/>
    <w:rsid w:val="00D2419F"/>
    <w:rsid w:val="00DE7849"/>
    <w:rsid w:val="00DF1C37"/>
    <w:rsid w:val="00E04F5A"/>
    <w:rsid w:val="00E31F91"/>
    <w:rsid w:val="00E41C70"/>
    <w:rsid w:val="00E43D10"/>
    <w:rsid w:val="00E9555A"/>
    <w:rsid w:val="00ED2AEC"/>
    <w:rsid w:val="00EE3CDB"/>
    <w:rsid w:val="00EF4714"/>
    <w:rsid w:val="00F20BEB"/>
    <w:rsid w:val="00F247D0"/>
    <w:rsid w:val="00F50614"/>
    <w:rsid w:val="00F5403F"/>
    <w:rsid w:val="00FA5830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3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3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D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43D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43D10"/>
  </w:style>
  <w:style w:type="paragraph" w:styleId="a6">
    <w:name w:val="footer"/>
    <w:basedOn w:val="a"/>
    <w:link w:val="a7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43D1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14 пт"/>
    <w:aliases w:val="По ширине,первая строка 1,54 см"/>
    <w:basedOn w:val="a"/>
    <w:rsid w:val="00E43D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377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4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39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3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3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D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43D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43D10"/>
  </w:style>
  <w:style w:type="paragraph" w:styleId="a6">
    <w:name w:val="footer"/>
    <w:basedOn w:val="a"/>
    <w:link w:val="a7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43D1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14 пт"/>
    <w:aliases w:val="По ширине,первая строка 1,54 см"/>
    <w:basedOn w:val="a"/>
    <w:rsid w:val="00E43D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377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4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39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3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7B99-419E-40FE-82E5-6651A07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SZ2</cp:lastModifiedBy>
  <cp:revision>14</cp:revision>
  <cp:lastPrinted>2024-01-29T09:43:00Z</cp:lastPrinted>
  <dcterms:created xsi:type="dcterms:W3CDTF">2024-01-22T08:55:00Z</dcterms:created>
  <dcterms:modified xsi:type="dcterms:W3CDTF">2024-01-29T09:44:00Z</dcterms:modified>
</cp:coreProperties>
</file>