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84" w:rsidRPr="005F2CF2" w:rsidRDefault="00504084" w:rsidP="00504084">
      <w:pPr>
        <w:jc w:val="center"/>
        <w:rPr>
          <w:sz w:val="28"/>
          <w:szCs w:val="28"/>
        </w:rPr>
      </w:pPr>
      <w:bookmarkStart w:id="0" w:name="_GoBack"/>
      <w:bookmarkEnd w:id="0"/>
      <w:r w:rsidRPr="002C263E">
        <w:rPr>
          <w:noProof/>
          <w:sz w:val="28"/>
          <w:szCs w:val="28"/>
        </w:rPr>
        <w:drawing>
          <wp:inline distT="0" distB="0" distL="0" distR="0">
            <wp:extent cx="7143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84" w:rsidRPr="00DD4685" w:rsidRDefault="00504084" w:rsidP="005B5462">
      <w:pPr>
        <w:pStyle w:val="a3"/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  <w:lang w:val="ru-RU"/>
        </w:rPr>
      </w:pPr>
      <w:r w:rsidRPr="00DD4685">
        <w:rPr>
          <w:rFonts w:ascii="PT Astra Serif" w:hAnsi="PT Astra Serif" w:cs="Times New Roman"/>
          <w:b/>
          <w:caps/>
          <w:sz w:val="28"/>
          <w:szCs w:val="28"/>
          <w:lang w:val="ru-RU"/>
        </w:rPr>
        <w:t>муниципальное образование</w:t>
      </w:r>
    </w:p>
    <w:p w:rsidR="00504084" w:rsidRPr="00DD4685" w:rsidRDefault="00504084" w:rsidP="005B5462">
      <w:pPr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DD4685">
        <w:rPr>
          <w:rFonts w:ascii="PT Astra Serif" w:hAnsi="PT Astra Serif"/>
          <w:b/>
          <w:bCs/>
          <w:caps/>
          <w:sz w:val="28"/>
          <w:szCs w:val="28"/>
        </w:rPr>
        <w:t>город суворов Суворовского района</w:t>
      </w:r>
    </w:p>
    <w:p w:rsidR="00504084" w:rsidRPr="00DD4685" w:rsidRDefault="00504084" w:rsidP="005B5462">
      <w:pPr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DD4685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504084" w:rsidRPr="00DD4685" w:rsidRDefault="00504084" w:rsidP="00EF72B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D4685">
        <w:rPr>
          <w:rFonts w:ascii="PT Astra Serif" w:hAnsi="PT Astra Serif"/>
          <w:b/>
          <w:bCs/>
          <w:sz w:val="28"/>
          <w:szCs w:val="28"/>
        </w:rPr>
        <w:t>5-й созыв</w:t>
      </w:r>
    </w:p>
    <w:p w:rsidR="00504084" w:rsidRPr="00DD4685" w:rsidRDefault="0016563C" w:rsidP="00EF72B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31</w:t>
      </w:r>
      <w:r w:rsidR="00504084" w:rsidRPr="00DD4685">
        <w:rPr>
          <w:rFonts w:ascii="PT Astra Serif" w:hAnsi="PT Astra Serif"/>
          <w:b/>
          <w:bCs/>
          <w:sz w:val="28"/>
          <w:szCs w:val="28"/>
        </w:rPr>
        <w:t>-е заседание</w:t>
      </w:r>
    </w:p>
    <w:p w:rsidR="00504084" w:rsidRPr="00DD4685" w:rsidRDefault="00504084" w:rsidP="00EF72B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04084" w:rsidRPr="00EF72BA" w:rsidRDefault="00504084" w:rsidP="00EF72BA">
      <w:pPr>
        <w:pStyle w:val="1"/>
        <w:jc w:val="center"/>
        <w:rPr>
          <w:rFonts w:ascii="PT Astra Serif" w:hAnsi="PT Astra Serif"/>
          <w:b w:val="0"/>
          <w:color w:val="000000"/>
        </w:rPr>
      </w:pPr>
      <w:r w:rsidRPr="00DD4685">
        <w:rPr>
          <w:rFonts w:ascii="PT Astra Serif" w:hAnsi="PT Astra Serif"/>
          <w:color w:val="000000"/>
        </w:rPr>
        <w:t>РЕШЕНИЕ</w:t>
      </w:r>
    </w:p>
    <w:p w:rsidR="00341E06" w:rsidRPr="00EF72BA" w:rsidRDefault="006F6836" w:rsidP="00EF72BA">
      <w:pPr>
        <w:pStyle w:val="2"/>
        <w:rPr>
          <w:rFonts w:ascii="PT Astra Serif" w:hAnsi="PT Astra Serif"/>
          <w:b/>
          <w:color w:val="000000" w:themeColor="text1"/>
        </w:rPr>
      </w:pPr>
      <w:r w:rsidRPr="00DD4685">
        <w:rPr>
          <w:rFonts w:ascii="PT Astra Serif" w:hAnsi="PT Astra Serif"/>
          <w:b/>
          <w:color w:val="000000" w:themeColor="text1"/>
        </w:rPr>
        <w:t xml:space="preserve">от </w:t>
      </w:r>
      <w:r w:rsidR="0016563C">
        <w:rPr>
          <w:rFonts w:ascii="PT Astra Serif" w:hAnsi="PT Astra Serif"/>
          <w:b/>
          <w:color w:val="000000" w:themeColor="text1"/>
        </w:rPr>
        <w:t>13 окт</w:t>
      </w:r>
      <w:r w:rsidR="00F66D0F">
        <w:rPr>
          <w:rFonts w:ascii="PT Astra Serif" w:hAnsi="PT Astra Serif"/>
          <w:b/>
          <w:color w:val="000000" w:themeColor="text1"/>
        </w:rPr>
        <w:t>ября</w:t>
      </w:r>
      <w:r w:rsidR="00A70BDC" w:rsidRPr="00DD4685">
        <w:rPr>
          <w:rFonts w:ascii="PT Astra Serif" w:hAnsi="PT Astra Serif"/>
          <w:b/>
          <w:color w:val="000000" w:themeColor="text1"/>
        </w:rPr>
        <w:t xml:space="preserve"> 20</w:t>
      </w:r>
      <w:r w:rsidR="001E4E52" w:rsidRPr="00DD4685">
        <w:rPr>
          <w:rFonts w:ascii="PT Astra Serif" w:hAnsi="PT Astra Serif"/>
          <w:b/>
          <w:color w:val="000000" w:themeColor="text1"/>
        </w:rPr>
        <w:t>2</w:t>
      </w:r>
      <w:r w:rsidR="00D81BEE">
        <w:rPr>
          <w:rFonts w:ascii="PT Astra Serif" w:hAnsi="PT Astra Serif"/>
          <w:b/>
          <w:color w:val="000000" w:themeColor="text1"/>
        </w:rPr>
        <w:t>1</w:t>
      </w:r>
      <w:r w:rsidR="00F66D0F">
        <w:rPr>
          <w:rFonts w:ascii="PT Astra Serif" w:hAnsi="PT Astra Serif"/>
          <w:b/>
          <w:color w:val="000000" w:themeColor="text1"/>
        </w:rPr>
        <w:t xml:space="preserve"> года</w:t>
      </w:r>
      <w:r w:rsidR="00F66D0F">
        <w:rPr>
          <w:rFonts w:ascii="PT Astra Serif" w:hAnsi="PT Astra Serif"/>
          <w:b/>
          <w:color w:val="000000" w:themeColor="text1"/>
        </w:rPr>
        <w:tab/>
      </w:r>
      <w:r w:rsidR="00A96660">
        <w:rPr>
          <w:rFonts w:ascii="PT Astra Serif" w:hAnsi="PT Astra Serif"/>
          <w:b/>
          <w:color w:val="000000" w:themeColor="text1"/>
        </w:rPr>
        <w:tab/>
      </w:r>
      <w:r w:rsidR="00A96660">
        <w:rPr>
          <w:rFonts w:ascii="PT Astra Serif" w:hAnsi="PT Astra Serif"/>
          <w:b/>
          <w:color w:val="000000" w:themeColor="text1"/>
        </w:rPr>
        <w:tab/>
      </w:r>
      <w:r w:rsidR="00A96660">
        <w:rPr>
          <w:rFonts w:ascii="PT Astra Serif" w:hAnsi="PT Astra Serif"/>
          <w:b/>
          <w:color w:val="000000" w:themeColor="text1"/>
        </w:rPr>
        <w:tab/>
      </w:r>
      <w:r w:rsidR="009E0FD0">
        <w:rPr>
          <w:rFonts w:ascii="PT Astra Serif" w:hAnsi="PT Astra Serif"/>
          <w:b/>
          <w:color w:val="000000" w:themeColor="text1"/>
        </w:rPr>
        <w:tab/>
      </w:r>
      <w:r w:rsidR="009E0FD0">
        <w:rPr>
          <w:rFonts w:ascii="PT Astra Serif" w:hAnsi="PT Astra Serif"/>
          <w:b/>
          <w:color w:val="000000" w:themeColor="text1"/>
        </w:rPr>
        <w:tab/>
      </w:r>
      <w:r w:rsidR="009E0FD0">
        <w:rPr>
          <w:rFonts w:ascii="PT Astra Serif" w:hAnsi="PT Astra Serif"/>
          <w:b/>
          <w:color w:val="000000" w:themeColor="text1"/>
        </w:rPr>
        <w:tab/>
      </w:r>
      <w:r w:rsidR="00A70BDC" w:rsidRPr="00DD4685">
        <w:rPr>
          <w:rFonts w:ascii="PT Astra Serif" w:hAnsi="PT Astra Serif"/>
          <w:b/>
          <w:color w:val="000000" w:themeColor="text1"/>
        </w:rPr>
        <w:t xml:space="preserve">№ </w:t>
      </w:r>
      <w:r w:rsidR="00F66D0F">
        <w:rPr>
          <w:rFonts w:ascii="PT Astra Serif" w:hAnsi="PT Astra Serif"/>
          <w:b/>
          <w:color w:val="000000" w:themeColor="text1"/>
        </w:rPr>
        <w:t>3</w:t>
      </w:r>
      <w:r w:rsidR="0016563C">
        <w:rPr>
          <w:rFonts w:ascii="PT Astra Serif" w:hAnsi="PT Astra Serif"/>
          <w:b/>
          <w:color w:val="000000" w:themeColor="text1"/>
        </w:rPr>
        <w:t>1</w:t>
      </w:r>
      <w:r w:rsidR="00D81BEE">
        <w:rPr>
          <w:rFonts w:ascii="PT Astra Serif" w:hAnsi="PT Astra Serif"/>
          <w:b/>
          <w:color w:val="000000" w:themeColor="text1"/>
        </w:rPr>
        <w:t>-1</w:t>
      </w:r>
      <w:r w:rsidR="003C68D2">
        <w:rPr>
          <w:rFonts w:ascii="PT Astra Serif" w:hAnsi="PT Astra Serif"/>
          <w:b/>
          <w:color w:val="000000" w:themeColor="text1"/>
        </w:rPr>
        <w:t>60</w:t>
      </w:r>
    </w:p>
    <w:p w:rsidR="00504084" w:rsidRPr="00DD4685" w:rsidRDefault="00504084" w:rsidP="00504084">
      <w:pPr>
        <w:jc w:val="center"/>
        <w:rPr>
          <w:rFonts w:ascii="PT Astra Serif" w:hAnsi="PT Astra Serif"/>
          <w:b/>
          <w:sz w:val="28"/>
          <w:szCs w:val="28"/>
        </w:rPr>
      </w:pPr>
      <w:r w:rsidRPr="00DD4685">
        <w:rPr>
          <w:rFonts w:ascii="PT Astra Serif" w:hAnsi="PT Astra Serif"/>
          <w:b/>
          <w:sz w:val="28"/>
          <w:szCs w:val="28"/>
        </w:rPr>
        <w:t>г. Суворов</w:t>
      </w:r>
    </w:p>
    <w:p w:rsidR="00504084" w:rsidRDefault="00504084" w:rsidP="00504084">
      <w:pPr>
        <w:jc w:val="center"/>
        <w:rPr>
          <w:rFonts w:ascii="PT Astra Serif" w:hAnsi="PT Astra Serif"/>
          <w:b/>
          <w:sz w:val="28"/>
          <w:szCs w:val="28"/>
        </w:rPr>
      </w:pPr>
    </w:p>
    <w:p w:rsidR="00880839" w:rsidRPr="000839B0" w:rsidRDefault="00880839" w:rsidP="00504084">
      <w:pPr>
        <w:jc w:val="center"/>
        <w:rPr>
          <w:rFonts w:ascii="PT Astra Serif" w:hAnsi="PT Astra Serif"/>
          <w:b/>
          <w:sz w:val="28"/>
          <w:szCs w:val="28"/>
        </w:rPr>
      </w:pPr>
    </w:p>
    <w:p w:rsidR="00973729" w:rsidRPr="00F6536B" w:rsidRDefault="00973729" w:rsidP="0097372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Об утверждении положения </w:t>
      </w:r>
      <w:r>
        <w:rPr>
          <w:rFonts w:ascii="PT Astra Serif" w:hAnsi="PT Astra Serif"/>
          <w:sz w:val="28"/>
          <w:szCs w:val="28"/>
        </w:rPr>
        <w:t xml:space="preserve">по </w:t>
      </w:r>
      <w:r w:rsidRPr="00F6536B">
        <w:rPr>
          <w:rFonts w:ascii="PT Astra Serif" w:hAnsi="PT Astra Serif"/>
          <w:sz w:val="28"/>
          <w:szCs w:val="28"/>
        </w:rPr>
        <w:t>исполнени</w:t>
      </w:r>
      <w:r>
        <w:rPr>
          <w:rFonts w:ascii="PT Astra Serif" w:hAnsi="PT Astra Serif"/>
          <w:sz w:val="28"/>
          <w:szCs w:val="28"/>
        </w:rPr>
        <w:t>ю</w:t>
      </w:r>
      <w:r w:rsidRPr="00F6536B">
        <w:rPr>
          <w:rFonts w:ascii="PT Astra Serif" w:hAnsi="PT Astra Serif"/>
          <w:sz w:val="28"/>
          <w:szCs w:val="28"/>
        </w:rPr>
        <w:t xml:space="preserve"> </w:t>
      </w:r>
    </w:p>
    <w:p w:rsidR="00973729" w:rsidRDefault="00973729" w:rsidP="0097372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муниципальной функции </w:t>
      </w:r>
      <w:r>
        <w:rPr>
          <w:rFonts w:ascii="PT Astra Serif" w:hAnsi="PT Astra Serif"/>
          <w:sz w:val="28"/>
          <w:szCs w:val="28"/>
        </w:rPr>
        <w:t>«Осуществление муниципального контроля в сфере благоустройства на территории муниципального образования город Суворов Суворовского района</w:t>
      </w:r>
      <w:r w:rsidRPr="00F6536B">
        <w:rPr>
          <w:rFonts w:ascii="PT Astra Serif" w:hAnsi="PT Astra Serif"/>
          <w:sz w:val="28"/>
          <w:szCs w:val="28"/>
        </w:rPr>
        <w:t>»</w:t>
      </w:r>
    </w:p>
    <w:p w:rsidR="00973729" w:rsidRPr="006F25C7" w:rsidRDefault="00973729" w:rsidP="00973729">
      <w:pPr>
        <w:pStyle w:val="ConsPlusNormal"/>
        <w:jc w:val="center"/>
        <w:rPr>
          <w:rFonts w:ascii="PT Astra Serif" w:hAnsi="PT Astra Serif"/>
          <w:sz w:val="27"/>
          <w:szCs w:val="27"/>
        </w:rPr>
      </w:pPr>
    </w:p>
    <w:p w:rsidR="00973729" w:rsidRPr="00F715E0" w:rsidRDefault="00973729" w:rsidP="0097372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492B">
        <w:rPr>
          <w:rFonts w:ascii="PT Astra Serif" w:hAnsi="PT Astra Serif"/>
          <w:sz w:val="28"/>
          <w:szCs w:val="28"/>
        </w:rPr>
        <w:t xml:space="preserve">В соответствии с Конституцией Российской Федерации, Федеральным законом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45492B">
          <w:rPr>
            <w:rFonts w:ascii="PT Astra Serif" w:hAnsi="PT Astra Serif"/>
            <w:sz w:val="28"/>
            <w:szCs w:val="28"/>
          </w:rPr>
          <w:t>06.10.2003</w:t>
        </w:r>
      </w:smartTag>
      <w:r w:rsidRPr="0045492B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Year" w:val="2021"/>
          <w:attr w:name="Day" w:val="31"/>
          <w:attr w:name="Month" w:val="07"/>
          <w:attr w:name="ls" w:val="trans"/>
        </w:smartTagPr>
        <w:r w:rsidRPr="0045492B">
          <w:rPr>
            <w:rFonts w:ascii="PT Astra Serif" w:hAnsi="PT Astra Serif"/>
            <w:sz w:val="28"/>
            <w:szCs w:val="28"/>
          </w:rPr>
          <w:t>31.07.2021</w:t>
        </w:r>
      </w:smartTag>
      <w:r w:rsidRPr="0045492B">
        <w:rPr>
          <w:rFonts w:ascii="PT Astra Serif" w:hAnsi="PT Astra Serif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 xml:space="preserve">абзаца 2 части 1 </w:t>
      </w:r>
      <w:r w:rsidRPr="0045492B">
        <w:rPr>
          <w:rFonts w:ascii="PT Astra Serif" w:hAnsi="PT Astra Serif"/>
          <w:sz w:val="28"/>
          <w:szCs w:val="28"/>
        </w:rPr>
        <w:t xml:space="preserve">статьи </w:t>
      </w:r>
      <w:r>
        <w:rPr>
          <w:rFonts w:ascii="PT Astra Serif" w:hAnsi="PT Astra Serif"/>
          <w:sz w:val="28"/>
          <w:szCs w:val="28"/>
        </w:rPr>
        <w:t xml:space="preserve">29 </w:t>
      </w:r>
      <w:hyperlink r:id="rId10" w:history="1">
        <w:r w:rsidRPr="0045492B">
          <w:rPr>
            <w:rFonts w:ascii="PT Astra Serif" w:hAnsi="PT Astra Serif"/>
            <w:color w:val="000000" w:themeColor="text1"/>
            <w:sz w:val="28"/>
            <w:szCs w:val="28"/>
          </w:rPr>
          <w:t>Устава</w:t>
        </w:r>
      </w:hyperlink>
      <w:r w:rsidRPr="0045492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45492B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45492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4549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РЕШИЛО</w:t>
      </w:r>
      <w:r w:rsidRPr="0045492B">
        <w:rPr>
          <w:rFonts w:ascii="PT Astra Serif" w:hAnsi="PT Astra Serif"/>
          <w:sz w:val="28"/>
          <w:szCs w:val="28"/>
        </w:rPr>
        <w:t>:</w:t>
      </w:r>
    </w:p>
    <w:p w:rsidR="00973729" w:rsidRPr="000127B3" w:rsidRDefault="00973729" w:rsidP="00973729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72544">
        <w:rPr>
          <w:rFonts w:ascii="PT Astra Serif" w:hAnsi="PT Astra Serif"/>
          <w:b w:val="0"/>
          <w:sz w:val="28"/>
          <w:szCs w:val="28"/>
        </w:rPr>
        <w:t>1. Утвердить положение по исполнению муниципальной функции «Осуществление муниципального контроля в сфере благоустройства</w:t>
      </w:r>
      <w:r w:rsidRPr="000127B3">
        <w:rPr>
          <w:rFonts w:ascii="PT Astra Serif" w:hAnsi="PT Astra Serif"/>
          <w:sz w:val="28"/>
          <w:szCs w:val="28"/>
        </w:rPr>
        <w:t xml:space="preserve"> </w:t>
      </w:r>
      <w:r w:rsidRPr="000127B3">
        <w:rPr>
          <w:rFonts w:ascii="PT Astra Serif" w:hAnsi="PT Astra Serif"/>
          <w:b w:val="0"/>
          <w:sz w:val="28"/>
          <w:szCs w:val="28"/>
        </w:rPr>
        <w:t>на территории муниципального образования город Суворов Суворовского района».</w:t>
      </w:r>
    </w:p>
    <w:p w:rsidR="00973729" w:rsidRPr="00572544" w:rsidRDefault="00973729" w:rsidP="00973729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72544">
        <w:rPr>
          <w:rFonts w:ascii="PT Astra Serif" w:hAnsi="PT Astra Serif"/>
          <w:b w:val="0"/>
          <w:sz w:val="28"/>
          <w:szCs w:val="28"/>
        </w:rPr>
        <w:t xml:space="preserve">2. Опубликовать настоящее </w:t>
      </w:r>
      <w:r>
        <w:rPr>
          <w:rFonts w:ascii="PT Astra Serif" w:hAnsi="PT Astra Serif"/>
          <w:b w:val="0"/>
          <w:sz w:val="28"/>
          <w:szCs w:val="28"/>
        </w:rPr>
        <w:t>положение</w:t>
      </w:r>
      <w:r w:rsidRPr="00572544">
        <w:rPr>
          <w:rFonts w:ascii="PT Astra Serif" w:hAnsi="PT Astra Serif"/>
          <w:b w:val="0"/>
          <w:sz w:val="28"/>
          <w:szCs w:val="28"/>
        </w:rPr>
        <w:t xml:space="preserve"> в средствах массовой информации и разместить на официальном сайте муниципального</w:t>
      </w:r>
      <w:r>
        <w:rPr>
          <w:rFonts w:ascii="PT Astra Serif" w:hAnsi="PT Astra Serif"/>
          <w:b w:val="0"/>
          <w:sz w:val="28"/>
          <w:szCs w:val="28"/>
        </w:rPr>
        <w:t xml:space="preserve"> образования Суворовский район </w:t>
      </w:r>
      <w:r w:rsidRPr="00572544">
        <w:rPr>
          <w:rFonts w:ascii="PT Astra Serif" w:hAnsi="PT Astra Serif"/>
          <w:b w:val="0"/>
          <w:sz w:val="28"/>
          <w:szCs w:val="28"/>
        </w:rPr>
        <w:t>в сети «Интернет».</w:t>
      </w:r>
    </w:p>
    <w:p w:rsidR="00973729" w:rsidRDefault="00973729" w:rsidP="00973729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15E0"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>Решение</w:t>
      </w:r>
      <w:r w:rsidRPr="00F715E0">
        <w:rPr>
          <w:rFonts w:ascii="PT Astra Serif" w:hAnsi="PT Astra Serif"/>
          <w:sz w:val="28"/>
          <w:szCs w:val="28"/>
        </w:rPr>
        <w:t xml:space="preserve"> вступает в силу </w:t>
      </w:r>
      <w:r>
        <w:rPr>
          <w:rFonts w:ascii="PT Astra Serif" w:hAnsi="PT Astra Serif"/>
          <w:sz w:val="28"/>
          <w:szCs w:val="28"/>
        </w:rPr>
        <w:t>с 1 января 2022 года</w:t>
      </w:r>
      <w:r w:rsidRPr="00F715E0">
        <w:rPr>
          <w:rFonts w:ascii="PT Astra Serif" w:hAnsi="PT Astra Serif"/>
          <w:sz w:val="28"/>
          <w:szCs w:val="28"/>
        </w:rPr>
        <w:t>.</w:t>
      </w:r>
    </w:p>
    <w:p w:rsidR="003D1861" w:rsidRPr="003D30BB" w:rsidRDefault="003D1861" w:rsidP="003D18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70BDC" w:rsidRPr="00A84318" w:rsidRDefault="00A70BDC" w:rsidP="00312FC2">
      <w:pPr>
        <w:pStyle w:val="a9"/>
        <w:jc w:val="both"/>
        <w:rPr>
          <w:rFonts w:ascii="PT Astra Serif" w:hAnsi="PT Astra Serif"/>
        </w:rPr>
      </w:pPr>
    </w:p>
    <w:p w:rsidR="00B22E63" w:rsidRPr="006E74E9" w:rsidRDefault="00B22E63" w:rsidP="00A70BDC">
      <w:pPr>
        <w:pStyle w:val="a9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A5D19" w:rsidRPr="00A84318" w:rsidRDefault="00CA5D19" w:rsidP="00CA5D19">
      <w:pPr>
        <w:rPr>
          <w:rFonts w:ascii="PT Astra Serif" w:hAnsi="PT Astra Serif"/>
          <w:b/>
          <w:sz w:val="28"/>
          <w:szCs w:val="28"/>
        </w:rPr>
      </w:pPr>
      <w:r w:rsidRPr="00A84318">
        <w:rPr>
          <w:rFonts w:ascii="PT Astra Serif" w:hAnsi="PT Astra Serif"/>
          <w:b/>
          <w:sz w:val="28"/>
          <w:szCs w:val="28"/>
        </w:rPr>
        <w:t xml:space="preserve">   </w:t>
      </w:r>
      <w:r w:rsidR="00E37785">
        <w:rPr>
          <w:rFonts w:ascii="PT Astra Serif" w:hAnsi="PT Astra Serif"/>
          <w:b/>
          <w:sz w:val="28"/>
          <w:szCs w:val="28"/>
        </w:rPr>
        <w:t xml:space="preserve"> </w:t>
      </w:r>
      <w:r w:rsidRPr="00A84318">
        <w:rPr>
          <w:rFonts w:ascii="PT Astra Serif" w:hAnsi="PT Astra Serif"/>
          <w:b/>
          <w:sz w:val="28"/>
          <w:szCs w:val="28"/>
        </w:rPr>
        <w:t xml:space="preserve"> Глава </w:t>
      </w:r>
      <w:r w:rsidR="00A84318">
        <w:rPr>
          <w:rFonts w:ascii="PT Astra Serif" w:hAnsi="PT Astra Serif"/>
          <w:b/>
          <w:sz w:val="28"/>
          <w:szCs w:val="28"/>
        </w:rPr>
        <w:t>муниципального</w:t>
      </w:r>
    </w:p>
    <w:p w:rsidR="00CA5D19" w:rsidRPr="00A84318" w:rsidRDefault="00CA5D19" w:rsidP="00CA5D19">
      <w:pPr>
        <w:rPr>
          <w:rFonts w:ascii="PT Astra Serif" w:hAnsi="PT Astra Serif"/>
          <w:b/>
          <w:sz w:val="28"/>
          <w:szCs w:val="28"/>
        </w:rPr>
      </w:pPr>
      <w:r w:rsidRPr="00A84318">
        <w:rPr>
          <w:rFonts w:ascii="PT Astra Serif" w:hAnsi="PT Astra Serif"/>
          <w:b/>
          <w:sz w:val="28"/>
          <w:szCs w:val="28"/>
        </w:rPr>
        <w:t>образования город Суворов</w:t>
      </w:r>
    </w:p>
    <w:p w:rsidR="00CA5D19" w:rsidRDefault="00CA5D19" w:rsidP="00CA5D19">
      <w:pPr>
        <w:rPr>
          <w:rFonts w:ascii="PT Astra Serif" w:hAnsi="PT Astra Serif"/>
          <w:b/>
          <w:sz w:val="28"/>
          <w:szCs w:val="28"/>
        </w:rPr>
      </w:pPr>
      <w:r w:rsidRPr="00A84318">
        <w:rPr>
          <w:rFonts w:ascii="PT Astra Serif" w:hAnsi="PT Astra Serif"/>
          <w:b/>
          <w:sz w:val="28"/>
          <w:szCs w:val="28"/>
        </w:rPr>
        <w:t xml:space="preserve">  </w:t>
      </w:r>
      <w:r w:rsidR="00E37785">
        <w:rPr>
          <w:rFonts w:ascii="PT Astra Serif" w:hAnsi="PT Astra Serif"/>
          <w:b/>
          <w:sz w:val="28"/>
          <w:szCs w:val="28"/>
        </w:rPr>
        <w:t xml:space="preserve"> </w:t>
      </w:r>
      <w:r w:rsidRPr="00A84318">
        <w:rPr>
          <w:rFonts w:ascii="PT Astra Serif" w:hAnsi="PT Astra Serif"/>
          <w:b/>
          <w:sz w:val="28"/>
          <w:szCs w:val="28"/>
        </w:rPr>
        <w:t xml:space="preserve">   Суворовского района                                                             Е.В. Медведева</w:t>
      </w:r>
    </w:p>
    <w:p w:rsidR="002354E8" w:rsidRDefault="002354E8" w:rsidP="00CA5D19">
      <w:pPr>
        <w:rPr>
          <w:rFonts w:ascii="PT Astra Serif" w:hAnsi="PT Astra Serif"/>
          <w:b/>
          <w:sz w:val="28"/>
          <w:szCs w:val="28"/>
        </w:rPr>
      </w:pPr>
    </w:p>
    <w:p w:rsidR="002354E8" w:rsidRDefault="002354E8" w:rsidP="00CA5D19">
      <w:pPr>
        <w:rPr>
          <w:rFonts w:ascii="PT Astra Serif" w:hAnsi="PT Astra Serif"/>
          <w:b/>
          <w:sz w:val="28"/>
          <w:szCs w:val="28"/>
        </w:rPr>
      </w:pPr>
    </w:p>
    <w:p w:rsidR="002354E8" w:rsidRDefault="002354E8" w:rsidP="00CA5D19">
      <w:pPr>
        <w:rPr>
          <w:rFonts w:ascii="PT Astra Serif" w:hAnsi="PT Astra Serif"/>
          <w:b/>
          <w:sz w:val="28"/>
          <w:szCs w:val="28"/>
        </w:rPr>
      </w:pPr>
    </w:p>
    <w:p w:rsidR="002354E8" w:rsidRDefault="002354E8" w:rsidP="00CA5D19">
      <w:pPr>
        <w:rPr>
          <w:rFonts w:ascii="PT Astra Serif" w:hAnsi="PT Astra Serif"/>
          <w:b/>
          <w:sz w:val="28"/>
          <w:szCs w:val="28"/>
        </w:rPr>
      </w:pPr>
    </w:p>
    <w:p w:rsidR="002354E8" w:rsidRPr="00B955EF" w:rsidRDefault="002354E8" w:rsidP="003B6947">
      <w:pPr>
        <w:ind w:firstLine="4820"/>
        <w:contextualSpacing/>
        <w:jc w:val="center"/>
        <w:rPr>
          <w:rFonts w:ascii="PT Astra Serif" w:hAnsi="PT Astra Serif"/>
          <w:sz w:val="28"/>
          <w:szCs w:val="28"/>
        </w:rPr>
      </w:pPr>
      <w:r w:rsidRPr="00B955EF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2354E8" w:rsidRPr="00B955EF" w:rsidRDefault="002354E8" w:rsidP="003B6947">
      <w:pPr>
        <w:ind w:firstLine="4820"/>
        <w:contextualSpacing/>
        <w:jc w:val="center"/>
        <w:rPr>
          <w:rFonts w:ascii="PT Astra Serif" w:hAnsi="PT Astra Serif"/>
          <w:sz w:val="28"/>
          <w:szCs w:val="28"/>
        </w:rPr>
      </w:pPr>
      <w:r w:rsidRPr="00B955EF"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2354E8" w:rsidRPr="00B955EF" w:rsidRDefault="002354E8" w:rsidP="003B6947">
      <w:pPr>
        <w:ind w:firstLine="4820"/>
        <w:contextualSpacing/>
        <w:jc w:val="center"/>
        <w:rPr>
          <w:rFonts w:ascii="PT Astra Serif" w:hAnsi="PT Astra Serif"/>
          <w:sz w:val="28"/>
          <w:szCs w:val="28"/>
        </w:rPr>
      </w:pPr>
      <w:r w:rsidRPr="00B955E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354E8" w:rsidRPr="00B955EF" w:rsidRDefault="002354E8" w:rsidP="003B6947">
      <w:pPr>
        <w:ind w:firstLine="4820"/>
        <w:contextualSpacing/>
        <w:jc w:val="center"/>
        <w:rPr>
          <w:rFonts w:ascii="PT Astra Serif" w:hAnsi="PT Astra Serif"/>
          <w:sz w:val="28"/>
          <w:szCs w:val="28"/>
        </w:rPr>
      </w:pPr>
      <w:r w:rsidRPr="00B955EF">
        <w:rPr>
          <w:rFonts w:ascii="PT Astra Serif" w:hAnsi="PT Astra Serif"/>
          <w:sz w:val="28"/>
          <w:szCs w:val="28"/>
        </w:rPr>
        <w:t>город Суворов Суворовского района</w:t>
      </w:r>
    </w:p>
    <w:p w:rsidR="002354E8" w:rsidRPr="00B955EF" w:rsidRDefault="002354E8" w:rsidP="003B6947">
      <w:pPr>
        <w:pStyle w:val="ConsPlusTitle"/>
        <w:ind w:firstLine="4820"/>
        <w:jc w:val="center"/>
        <w:rPr>
          <w:rFonts w:ascii="PT Astra Serif" w:hAnsi="PT Astra Serif"/>
          <w:b w:val="0"/>
          <w:sz w:val="28"/>
          <w:szCs w:val="28"/>
        </w:rPr>
      </w:pPr>
      <w:r w:rsidRPr="00B955EF">
        <w:rPr>
          <w:rFonts w:ascii="PT Astra Serif" w:hAnsi="PT Astra Serif"/>
          <w:b w:val="0"/>
          <w:sz w:val="28"/>
          <w:szCs w:val="28"/>
        </w:rPr>
        <w:t>от 13 октября 2021 года</w:t>
      </w:r>
      <w:r w:rsidRPr="00B955EF">
        <w:rPr>
          <w:rFonts w:ascii="PT Astra Serif" w:hAnsi="PT Astra Serif"/>
          <w:sz w:val="28"/>
          <w:szCs w:val="28"/>
        </w:rPr>
        <w:t xml:space="preserve"> </w:t>
      </w:r>
      <w:r w:rsidR="00DC4E3E">
        <w:rPr>
          <w:rFonts w:ascii="PT Astra Serif" w:hAnsi="PT Astra Serif"/>
          <w:b w:val="0"/>
          <w:sz w:val="28"/>
          <w:szCs w:val="28"/>
        </w:rPr>
        <w:t>№ 31-160</w:t>
      </w:r>
    </w:p>
    <w:p w:rsidR="002354E8" w:rsidRPr="00B955EF" w:rsidRDefault="002354E8" w:rsidP="00B955EF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354E8" w:rsidRPr="00B955EF" w:rsidRDefault="002354E8" w:rsidP="00B955E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DC4E3E" w:rsidRDefault="00DC4E3E" w:rsidP="00DC4E3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F6536B">
        <w:rPr>
          <w:rFonts w:ascii="PT Astra Serif" w:hAnsi="PT Astra Serif"/>
          <w:sz w:val="28"/>
          <w:szCs w:val="28"/>
        </w:rPr>
        <w:t>оложени</w:t>
      </w:r>
      <w:r>
        <w:rPr>
          <w:rFonts w:ascii="PT Astra Serif" w:hAnsi="PT Astra Serif"/>
          <w:sz w:val="28"/>
          <w:szCs w:val="28"/>
        </w:rPr>
        <w:t>е</w:t>
      </w:r>
      <w:r w:rsidRPr="00F6536B">
        <w:rPr>
          <w:rFonts w:ascii="PT Astra Serif" w:hAnsi="PT Astra Serif"/>
          <w:sz w:val="28"/>
          <w:szCs w:val="28"/>
        </w:rPr>
        <w:t xml:space="preserve"> </w:t>
      </w:r>
      <w:r w:rsidRPr="00572544">
        <w:rPr>
          <w:rFonts w:ascii="PT Astra Serif" w:hAnsi="PT Astra Serif"/>
          <w:sz w:val="28"/>
          <w:szCs w:val="28"/>
        </w:rPr>
        <w:t>по исполнению муниципальной функции «Осуществление муниципального контроля в сфере благоустройства</w:t>
      </w:r>
      <w:r w:rsidRPr="006177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территории муниципального образования город Суворов Суворовского района</w:t>
      </w:r>
      <w:r w:rsidRPr="00F6536B">
        <w:rPr>
          <w:rFonts w:ascii="PT Astra Serif" w:hAnsi="PT Astra Serif"/>
          <w:sz w:val="28"/>
          <w:szCs w:val="28"/>
        </w:rPr>
        <w:t>»</w:t>
      </w:r>
    </w:p>
    <w:p w:rsidR="00DC4E3E" w:rsidRPr="00F6536B" w:rsidRDefault="00DC4E3E" w:rsidP="00DC4E3E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DC4E3E" w:rsidRPr="00B14BC0" w:rsidRDefault="00DC4E3E" w:rsidP="00DC4E3E">
      <w:pPr>
        <w:jc w:val="center"/>
        <w:rPr>
          <w:rFonts w:ascii="PT Astra Serif" w:hAnsi="PT Astra Serif"/>
          <w:b/>
          <w:sz w:val="28"/>
          <w:szCs w:val="28"/>
        </w:rPr>
      </w:pPr>
      <w:r w:rsidRPr="00B14BC0">
        <w:rPr>
          <w:rFonts w:ascii="PT Astra Serif" w:hAnsi="PT Astra Serif"/>
          <w:b/>
          <w:sz w:val="28"/>
          <w:szCs w:val="28"/>
        </w:rPr>
        <w:t>Статья 1. Общие положения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1. Настоящее</w:t>
      </w:r>
      <w:r>
        <w:rPr>
          <w:rFonts w:ascii="PT Astra Serif" w:hAnsi="PT Astra Serif"/>
          <w:sz w:val="28"/>
          <w:szCs w:val="28"/>
        </w:rPr>
        <w:t xml:space="preserve"> положение</w:t>
      </w:r>
      <w:r w:rsidRPr="00F653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исполнению </w:t>
      </w:r>
      <w:r w:rsidRPr="00572544">
        <w:rPr>
          <w:rFonts w:ascii="PT Astra Serif" w:hAnsi="PT Astra Serif"/>
          <w:sz w:val="28"/>
          <w:szCs w:val="28"/>
        </w:rPr>
        <w:t>муниципальной функции «Осуществление муниципального контроля в сфере благоустройства»</w:t>
      </w:r>
      <w:r w:rsidRPr="00F6536B">
        <w:rPr>
          <w:rFonts w:ascii="PT Astra Serif" w:hAnsi="PT Astra Serif"/>
          <w:sz w:val="28"/>
          <w:szCs w:val="28"/>
        </w:rPr>
        <w:t xml:space="preserve"> (далее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F6536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F6536B">
        <w:rPr>
          <w:rFonts w:ascii="PT Astra Serif" w:hAnsi="PT Astra Serif"/>
          <w:sz w:val="28"/>
          <w:szCs w:val="28"/>
        </w:rPr>
        <w:t>Положение) устанавливает порядок осуществления муниципального контроля в сфере благоустройства на территории муниципального образования город Суворов Суворовского района (далее – муниципальный контроль). 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выявлению, пресечению, предупреждению и (или) устранению последствий выявленных нарушений обязательных требований.</w:t>
      </w:r>
    </w:p>
    <w:p w:rsidR="00DC4E3E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 2. Предметом муниципального контроля является: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6536B">
        <w:rPr>
          <w:rFonts w:ascii="PT Astra Serif" w:hAnsi="PT Astra Serif"/>
          <w:sz w:val="28"/>
          <w:szCs w:val="28"/>
        </w:rPr>
        <w:t xml:space="preserve">соблюдение юридическими лицами, индивидуальными предпринимателями, гражданами правил благоустройства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F6536B">
        <w:rPr>
          <w:rFonts w:ascii="PT Astra Serif" w:hAnsi="PT Astra Serif"/>
          <w:sz w:val="28"/>
          <w:szCs w:val="28"/>
        </w:rPr>
        <w:t>территори</w:t>
      </w:r>
      <w:r>
        <w:rPr>
          <w:rFonts w:ascii="PT Astra Serif" w:hAnsi="PT Astra Serif"/>
          <w:sz w:val="28"/>
          <w:szCs w:val="28"/>
        </w:rPr>
        <w:t>и</w:t>
      </w:r>
      <w:r w:rsidRPr="00F6536B">
        <w:rPr>
          <w:rFonts w:ascii="PT Astra Serif" w:hAnsi="PT Astra Serif"/>
          <w:sz w:val="28"/>
          <w:szCs w:val="28"/>
        </w:rPr>
        <w:t xml:space="preserve"> муниципального образования город Суворов Суворовского района</w:t>
      </w:r>
      <w:r>
        <w:rPr>
          <w:rFonts w:ascii="PT Astra Serif" w:hAnsi="PT Astra Serif"/>
          <w:sz w:val="28"/>
          <w:szCs w:val="28"/>
        </w:rPr>
        <w:t>,</w:t>
      </w:r>
      <w:r w:rsidRPr="00F6536B">
        <w:rPr>
          <w:rFonts w:ascii="PT Astra Serif" w:hAnsi="PT Astra Serif"/>
          <w:sz w:val="28"/>
          <w:szCs w:val="28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DC4E3E" w:rsidRPr="00617706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3. Муниципальный контроль осуществляет </w:t>
      </w:r>
      <w:r>
        <w:rPr>
          <w:rFonts w:ascii="PT Astra Serif" w:hAnsi="PT Astra Serif"/>
          <w:sz w:val="28"/>
          <w:szCs w:val="28"/>
        </w:rPr>
        <w:t xml:space="preserve">Комитет муниципального контроля администрации муниципального образования Суворовский район </w:t>
      </w:r>
      <w:r w:rsidRPr="005E48B7">
        <w:rPr>
          <w:rFonts w:ascii="PT Astra Serif" w:hAnsi="PT Astra Serif"/>
          <w:sz w:val="28"/>
          <w:szCs w:val="28"/>
        </w:rPr>
        <w:t xml:space="preserve">(далее </w:t>
      </w:r>
      <w:r w:rsidRPr="00617706">
        <w:rPr>
          <w:rFonts w:ascii="PT Astra Serif" w:hAnsi="PT Astra Serif"/>
          <w:sz w:val="28"/>
          <w:szCs w:val="28"/>
        </w:rPr>
        <w:t xml:space="preserve">– Комитет) в соответствии с Положением.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17706">
        <w:rPr>
          <w:rFonts w:ascii="PT Astra Serif" w:hAnsi="PT Astra Serif"/>
          <w:sz w:val="28"/>
          <w:szCs w:val="28"/>
        </w:rPr>
        <w:t>4. Должностными лицами Комитета, уполномоченными осуществлять муниципальный контроль, являются специалисты муниципального контроля администрации муниципального образования Суворовский район (далее – специалисты Комитета). Должностным лицом Комитета, уполномоченным принимать решения о проведении контрольных (надзорных) мероприятий, является председатель комитета муниципального контроля администрации муниципального образования Суворовский район (далее - председатель Комитета).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5. </w:t>
      </w:r>
      <w:r>
        <w:rPr>
          <w:rFonts w:ascii="PT Astra Serif" w:hAnsi="PT Astra Serif"/>
          <w:sz w:val="28"/>
          <w:szCs w:val="28"/>
        </w:rPr>
        <w:t>Специалисты</w:t>
      </w:r>
      <w:r w:rsidRPr="005E48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Комитета</w:t>
      </w:r>
      <w:r w:rsidRPr="00F6536B">
        <w:rPr>
          <w:rFonts w:ascii="PT Astra Serif" w:hAnsi="PT Astra Serif"/>
          <w:sz w:val="28"/>
          <w:szCs w:val="28"/>
        </w:rPr>
        <w:t xml:space="preserve"> при осуществлении муниципального контроля, имеют права, обязанности, ограничения и запреты и несут ответственность в соответствии с Федеральным законом от 31.07.2020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F6536B">
        <w:rPr>
          <w:rFonts w:ascii="PT Astra Serif" w:hAnsi="PT Astra Serif"/>
          <w:sz w:val="28"/>
          <w:szCs w:val="28"/>
        </w:rPr>
        <w:t xml:space="preserve">№248-ФЗ «О государственном контроле (надзоре) и муниципальном </w:t>
      </w:r>
      <w:r w:rsidRPr="00F6536B">
        <w:rPr>
          <w:rFonts w:ascii="PT Astra Serif" w:hAnsi="PT Astra Serif"/>
          <w:sz w:val="28"/>
          <w:szCs w:val="28"/>
        </w:rPr>
        <w:lastRenderedPageBreak/>
        <w:t xml:space="preserve">контроле в Российской Федерации» (далее – Федеральный закон №248-ФЗ) и иными федеральными законами.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7. Объектами муниципального контроля являются: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1) деятельность, действия (бездействие) контролируемых лиц, связанные с соблюдением правил благоустройства территории муниципального образования;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F6536B">
        <w:rPr>
          <w:rFonts w:ascii="PT Astra Serif" w:hAnsi="PT Astra Serif"/>
          <w:sz w:val="28"/>
          <w:szCs w:val="28"/>
        </w:rPr>
        <w:t xml:space="preserve">- производственные объекты).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8. </w:t>
      </w:r>
      <w:r>
        <w:rPr>
          <w:rFonts w:ascii="PT Astra Serif" w:hAnsi="PT Astra Serif"/>
          <w:sz w:val="28"/>
          <w:szCs w:val="28"/>
        </w:rPr>
        <w:t xml:space="preserve">Комитет </w:t>
      </w:r>
      <w:r w:rsidRPr="00F6536B">
        <w:rPr>
          <w:rFonts w:ascii="PT Astra Serif" w:hAnsi="PT Astra Serif"/>
          <w:sz w:val="28"/>
          <w:szCs w:val="28"/>
        </w:rPr>
        <w:t xml:space="preserve">осуществляет учет объектов муниципального контроля в рамках полномочий. </w:t>
      </w:r>
      <w:r>
        <w:rPr>
          <w:rFonts w:ascii="PT Astra Serif" w:hAnsi="PT Astra Serif"/>
          <w:sz w:val="28"/>
          <w:szCs w:val="28"/>
        </w:rPr>
        <w:t>Комитет</w:t>
      </w:r>
      <w:r w:rsidRPr="00F6536B">
        <w:rPr>
          <w:rFonts w:ascii="PT Astra Serif" w:hAnsi="PT Astra Serif"/>
          <w:sz w:val="28"/>
          <w:szCs w:val="28"/>
        </w:rPr>
        <w:t xml:space="preserve"> обеспечивает актуальность сведений об объектах контроля в журнале учета объектов контроля. При сборе, обработке, анализе и учете сведений об объектах контроля для целей их учета </w:t>
      </w:r>
      <w:r>
        <w:rPr>
          <w:rFonts w:ascii="PT Astra Serif" w:hAnsi="PT Astra Serif"/>
          <w:sz w:val="28"/>
          <w:szCs w:val="28"/>
        </w:rPr>
        <w:t>Комитет</w:t>
      </w:r>
      <w:r w:rsidRPr="00F6536B">
        <w:rPr>
          <w:rFonts w:ascii="PT Astra Serif" w:hAnsi="PT Astra Serif"/>
          <w:sz w:val="28"/>
          <w:szCs w:val="28"/>
        </w:rPr>
        <w:t xml:space="preserve">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При осуществлении учета объектов контроля на контролируемых лиц не может возлагаться обязанность по представлению сведений, документов, </w:t>
      </w:r>
      <w:r w:rsidRPr="0089278B">
        <w:rPr>
          <w:rFonts w:ascii="PT Astra Serif" w:hAnsi="PT Astra Serif"/>
          <w:sz w:val="28"/>
          <w:szCs w:val="28"/>
        </w:rPr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9.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</w:t>
      </w:r>
      <w:r>
        <w:rPr>
          <w:rFonts w:ascii="PT Astra Serif" w:hAnsi="PT Astra Serif"/>
          <w:sz w:val="28"/>
          <w:szCs w:val="28"/>
        </w:rPr>
        <w:t>я Федерального закона №248- ФЗ.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10. Типовые формы документов, используемых </w:t>
      </w:r>
      <w:r w:rsidRPr="001048D9">
        <w:rPr>
          <w:rFonts w:ascii="PT Astra Serif" w:hAnsi="PT Astra Serif"/>
          <w:sz w:val="28"/>
          <w:szCs w:val="28"/>
        </w:rPr>
        <w:t>контрольным (надзорным) органом,</w:t>
      </w:r>
      <w:r w:rsidRPr="00F6536B">
        <w:rPr>
          <w:rFonts w:ascii="PT Astra Serif" w:hAnsi="PT Astra Serif"/>
          <w:sz w:val="28"/>
          <w:szCs w:val="28"/>
        </w:rPr>
        <w:t xml:space="preserve">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</w:t>
      </w:r>
      <w:r>
        <w:rPr>
          <w:rFonts w:ascii="PT Astra Serif" w:hAnsi="PT Astra Serif"/>
          <w:sz w:val="28"/>
          <w:szCs w:val="28"/>
        </w:rPr>
        <w:t>ора) и муниципального контроля.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11. </w:t>
      </w:r>
      <w:r>
        <w:rPr>
          <w:rFonts w:ascii="PT Astra Serif" w:hAnsi="PT Astra Serif"/>
          <w:sz w:val="28"/>
          <w:szCs w:val="28"/>
        </w:rPr>
        <w:t>Комитет</w:t>
      </w:r>
      <w:r w:rsidRPr="00F6536B">
        <w:rPr>
          <w:rFonts w:ascii="PT Astra Serif" w:hAnsi="PT Astra Serif"/>
          <w:sz w:val="28"/>
          <w:szCs w:val="28"/>
        </w:rPr>
        <w:t xml:space="preserve"> вправе утверждать формы документов, используемые им при осуществлении муниципального контроля, не утвержденные в порядке, установленном</w:t>
      </w:r>
      <w:r>
        <w:rPr>
          <w:rFonts w:ascii="PT Astra Serif" w:hAnsi="PT Astra Serif"/>
          <w:sz w:val="28"/>
          <w:szCs w:val="28"/>
        </w:rPr>
        <w:t xml:space="preserve"> пунктом 10 статьи 1 Положения.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12. Система оценки и управления рисками при осуществлении муниципального контроля не пр</w:t>
      </w:r>
      <w:r>
        <w:rPr>
          <w:rFonts w:ascii="PT Astra Serif" w:hAnsi="PT Astra Serif"/>
          <w:sz w:val="28"/>
          <w:szCs w:val="28"/>
        </w:rPr>
        <w:t>именяется.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13. Решения и действия (бездействие) должностных лиц, осуществляющих муниципальный контроль, могут быть обжалованы в порядке, установленном законода</w:t>
      </w:r>
      <w:r>
        <w:rPr>
          <w:rFonts w:ascii="PT Astra Serif" w:hAnsi="PT Astra Serif"/>
          <w:sz w:val="28"/>
          <w:szCs w:val="28"/>
        </w:rPr>
        <w:t>тельством Российской Федерации.</w:t>
      </w:r>
    </w:p>
    <w:p w:rsidR="00DC4E3E" w:rsidRPr="00CD3500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6472A">
        <w:rPr>
          <w:rFonts w:ascii="PT Astra Serif" w:hAnsi="PT Astra Serif"/>
          <w:sz w:val="28"/>
          <w:szCs w:val="28"/>
        </w:rPr>
        <w:t>Досудебный порядок подачи жалоб, установленный главой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86472A">
        <w:rPr>
          <w:rFonts w:ascii="PT Astra Serif" w:hAnsi="PT Astra Serif"/>
          <w:sz w:val="28"/>
          <w:szCs w:val="28"/>
        </w:rPr>
        <w:t>9 Федерального закона №248-ФЗ, при осуществлении муниципального контроля не применяется,</w:t>
      </w:r>
      <w:r w:rsidRPr="00CD350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если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иное</w:t>
      </w:r>
      <w:r w:rsidRPr="00CD350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C4E3E" w:rsidRPr="00B14BC0" w:rsidRDefault="00DC4E3E" w:rsidP="00DC4E3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14BC0">
        <w:rPr>
          <w:rFonts w:ascii="PT Astra Serif" w:hAnsi="PT Astra Serif"/>
          <w:b/>
          <w:sz w:val="28"/>
          <w:szCs w:val="28"/>
        </w:rPr>
        <w:t>Статья 2. Профилактика рисков причинения вреда (ущерба) охраняемым законом ценностям при осуществлении муниципального контроля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1. Профилактические мероприятия проводятся </w:t>
      </w:r>
      <w:r>
        <w:rPr>
          <w:rFonts w:ascii="PT Astra Serif" w:hAnsi="PT Astra Serif"/>
          <w:sz w:val="28"/>
          <w:szCs w:val="28"/>
        </w:rPr>
        <w:t>Комитетом</w:t>
      </w:r>
      <w:r w:rsidRPr="00F6536B">
        <w:rPr>
          <w:rFonts w:ascii="PT Astra Serif" w:hAnsi="PT Astra Serif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>
        <w:rPr>
          <w:rFonts w:ascii="PT Astra Serif" w:hAnsi="PT Astra Serif"/>
          <w:sz w:val="28"/>
          <w:szCs w:val="28"/>
        </w:rPr>
        <w:t>Комитетом</w:t>
      </w:r>
      <w:r w:rsidRPr="00F6536B">
        <w:rPr>
          <w:rFonts w:ascii="PT Astra Serif" w:hAnsi="PT Astra Serif"/>
          <w:sz w:val="28"/>
          <w:szCs w:val="28"/>
        </w:rPr>
        <w:t xml:space="preserve"> в соответствии с законодательством.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3. При осуществлении муниципального контроля могут проводиться следующие виды профилактических мероприятий: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1) информирование;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2) консультирование;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F6536B">
        <w:rPr>
          <w:rFonts w:ascii="PT Astra Serif" w:hAnsi="PT Astra Serif"/>
          <w:sz w:val="28"/>
          <w:szCs w:val="28"/>
        </w:rPr>
        <w:t xml:space="preserve">объявление предостережения.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4. Информирование осуществляется посредством размещения сведений, предусмотренных частью </w:t>
      </w:r>
      <w:r>
        <w:rPr>
          <w:rFonts w:ascii="PT Astra Serif" w:hAnsi="PT Astra Serif"/>
          <w:sz w:val="28"/>
          <w:szCs w:val="28"/>
        </w:rPr>
        <w:t xml:space="preserve">3 статьи 46 Федерального закона </w:t>
      </w:r>
      <w:r w:rsidRPr="00F6536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Pr="00F6536B">
        <w:rPr>
          <w:rFonts w:ascii="PT Astra Serif" w:hAnsi="PT Astra Serif"/>
          <w:sz w:val="28"/>
          <w:szCs w:val="28"/>
        </w:rPr>
        <w:t xml:space="preserve">248-ФЗ на официальном сайте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Суворовский район </w:t>
      </w:r>
      <w:r w:rsidRPr="00F6536B">
        <w:rPr>
          <w:rFonts w:ascii="PT Astra Serif" w:hAnsi="PT Astra Serif"/>
          <w:sz w:val="28"/>
          <w:szCs w:val="28"/>
        </w:rPr>
        <w:t xml:space="preserve"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Размещенные сведения на указанном официальном сайте поддерживаются в актуальном состоянии и обновляются по мере их изменения.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5. Консультирование контролируемых лиц и их представителей осуществляется </w:t>
      </w:r>
      <w:r>
        <w:rPr>
          <w:rFonts w:ascii="PT Astra Serif" w:hAnsi="PT Astra Serif"/>
          <w:sz w:val="28"/>
          <w:szCs w:val="28"/>
        </w:rPr>
        <w:t>специалистами Комитета,</w:t>
      </w:r>
      <w:r w:rsidRPr="00F6536B">
        <w:rPr>
          <w:rFonts w:ascii="PT Astra Serif" w:hAnsi="PT Astra Serif"/>
          <w:sz w:val="28"/>
          <w:szCs w:val="28"/>
        </w:rPr>
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 Консультирование осуществляется без взимания платы.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Консультирование может осуществляться </w:t>
      </w:r>
      <w:r>
        <w:rPr>
          <w:rFonts w:ascii="PT Astra Serif" w:hAnsi="PT Astra Serif"/>
          <w:sz w:val="28"/>
          <w:szCs w:val="28"/>
        </w:rPr>
        <w:t xml:space="preserve">председателем Комитета, специалистами Комитета </w:t>
      </w:r>
      <w:r w:rsidRPr="00F6536B">
        <w:rPr>
          <w:rFonts w:ascii="PT Astra Serif" w:hAnsi="PT Astra Serif"/>
          <w:sz w:val="28"/>
          <w:szCs w:val="28"/>
        </w:rPr>
        <w:t xml:space="preserve">по телефону, посредством видеоконференц-связи, на личном приеме, либо в ходе проведения профилактических мероприятий, контрольных (надзорных) мероприятий.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Время консультирования не должно превышать 15 минут.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Личный прием граждан проводится </w:t>
      </w:r>
      <w:r>
        <w:rPr>
          <w:rFonts w:ascii="PT Astra Serif" w:hAnsi="PT Astra Serif"/>
          <w:sz w:val="28"/>
          <w:szCs w:val="28"/>
        </w:rPr>
        <w:t xml:space="preserve">главой администрации муниципального образования Суворовский район, </w:t>
      </w:r>
      <w:r w:rsidRPr="005D5D13">
        <w:rPr>
          <w:rFonts w:ascii="PT Astra Serif" w:hAnsi="PT Astra Serif"/>
          <w:sz w:val="28"/>
          <w:szCs w:val="28"/>
        </w:rPr>
        <w:t xml:space="preserve">председателем </w:t>
      </w:r>
      <w:r>
        <w:rPr>
          <w:rFonts w:ascii="PT Astra Serif" w:hAnsi="PT Astra Serif"/>
          <w:sz w:val="28"/>
          <w:szCs w:val="28"/>
        </w:rPr>
        <w:t>К</w:t>
      </w:r>
      <w:r w:rsidRPr="005D5D13">
        <w:rPr>
          <w:rFonts w:ascii="PT Astra Serif" w:hAnsi="PT Astra Serif"/>
          <w:sz w:val="28"/>
          <w:szCs w:val="28"/>
        </w:rPr>
        <w:t>омитета</w:t>
      </w:r>
      <w:r w:rsidRPr="00F6536B">
        <w:rPr>
          <w:rFonts w:ascii="PT Astra Serif" w:hAnsi="PT Astra Serif"/>
          <w:sz w:val="28"/>
          <w:szCs w:val="28"/>
        </w:rPr>
        <w:t xml:space="preserve">. Информация о месте приема, а также об установленных для приема днях и часах размещается на официальном сайте: </w:t>
      </w:r>
      <w:hyperlink r:id="rId11" w:history="1">
        <w:r w:rsidRPr="009D57E4">
          <w:rPr>
            <w:rStyle w:val="af6"/>
            <w:rFonts w:ascii="PT Astra Serif" w:hAnsi="PT Astra Serif"/>
          </w:rPr>
          <w:t>http://</w:t>
        </w:r>
        <w:r w:rsidRPr="009D57E4">
          <w:rPr>
            <w:rStyle w:val="af6"/>
            <w:rFonts w:ascii="PT Astra Serif" w:hAnsi="PT Astra Serif"/>
            <w:lang w:val="en-US"/>
          </w:rPr>
          <w:t>suvorov</w:t>
        </w:r>
        <w:r w:rsidRPr="009D57E4">
          <w:rPr>
            <w:rStyle w:val="af6"/>
            <w:rFonts w:ascii="PT Astra Serif" w:hAnsi="PT Astra Serif"/>
          </w:rPr>
          <w:t>.</w:t>
        </w:r>
        <w:r w:rsidRPr="009D57E4">
          <w:rPr>
            <w:rStyle w:val="af6"/>
            <w:rFonts w:ascii="PT Astra Serif" w:hAnsi="PT Astra Serif"/>
            <w:lang w:val="en-US"/>
          </w:rPr>
          <w:t>tularegion</w:t>
        </w:r>
        <w:r w:rsidRPr="00E10CBF">
          <w:rPr>
            <w:rStyle w:val="af6"/>
            <w:rFonts w:ascii="PT Astra Serif" w:hAnsi="PT Astra Serif"/>
          </w:rPr>
          <w:t>.</w:t>
        </w:r>
        <w:r w:rsidRPr="009D57E4">
          <w:rPr>
            <w:rStyle w:val="af6"/>
            <w:rFonts w:ascii="PT Astra Serif" w:hAnsi="PT Astra Serif"/>
          </w:rPr>
          <w:t>ru</w:t>
        </w:r>
      </w:hyperlink>
      <w:r w:rsidRPr="00E10CBF">
        <w:rPr>
          <w:rFonts w:ascii="PT Astra Serif" w:hAnsi="PT Astra Serif"/>
          <w:sz w:val="28"/>
          <w:szCs w:val="28"/>
        </w:rPr>
        <w:t>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Консультирование осущес</w:t>
      </w:r>
      <w:r>
        <w:rPr>
          <w:rFonts w:ascii="PT Astra Serif" w:hAnsi="PT Astra Serif"/>
          <w:sz w:val="28"/>
          <w:szCs w:val="28"/>
        </w:rPr>
        <w:t>твляется по следующим вопросам: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1) организация и осуществление муниципального контроля;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2) порядок осуществления профилактических, контрольных (надзорных) мероприятий, уста</w:t>
      </w:r>
      <w:r>
        <w:rPr>
          <w:rFonts w:ascii="PT Astra Serif" w:hAnsi="PT Astra Serif"/>
          <w:sz w:val="28"/>
          <w:szCs w:val="28"/>
        </w:rPr>
        <w:t>новленных настоящим положением.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Консультирование в письменной форме осуществляется </w:t>
      </w:r>
      <w:r w:rsidRPr="005D5D13">
        <w:rPr>
          <w:rFonts w:ascii="PT Astra Serif" w:hAnsi="PT Astra Serif"/>
          <w:sz w:val="28"/>
          <w:szCs w:val="28"/>
        </w:rPr>
        <w:t xml:space="preserve">председателем </w:t>
      </w:r>
      <w:r>
        <w:rPr>
          <w:rFonts w:ascii="PT Astra Serif" w:hAnsi="PT Astra Serif"/>
          <w:sz w:val="28"/>
          <w:szCs w:val="28"/>
        </w:rPr>
        <w:t>К</w:t>
      </w:r>
      <w:r w:rsidRPr="005D5D13">
        <w:rPr>
          <w:rFonts w:ascii="PT Astra Serif" w:hAnsi="PT Astra Serif"/>
          <w:sz w:val="28"/>
          <w:szCs w:val="28"/>
        </w:rPr>
        <w:t>омитета</w:t>
      </w:r>
      <w:r>
        <w:rPr>
          <w:rFonts w:ascii="PT Astra Serif" w:hAnsi="PT Astra Serif"/>
          <w:sz w:val="28"/>
          <w:szCs w:val="28"/>
        </w:rPr>
        <w:t>,</w:t>
      </w:r>
      <w:r w:rsidRPr="00F653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специалистами К</w:t>
      </w:r>
      <w:r w:rsidRPr="005D5D13">
        <w:rPr>
          <w:rFonts w:ascii="PT Astra Serif" w:hAnsi="PT Astra Serif"/>
          <w:sz w:val="28"/>
          <w:szCs w:val="28"/>
        </w:rPr>
        <w:t xml:space="preserve">омитета </w:t>
      </w:r>
      <w:r w:rsidRPr="00E10CBF">
        <w:rPr>
          <w:rFonts w:ascii="PT Astra Serif" w:hAnsi="PT Astra Serif"/>
          <w:sz w:val="28"/>
          <w:szCs w:val="28"/>
        </w:rPr>
        <w:t>в следующих случаях: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1) контролируемым лицом представлен письменный запрос о предоставлении письменного ответ</w:t>
      </w:r>
      <w:r>
        <w:rPr>
          <w:rFonts w:ascii="PT Astra Serif" w:hAnsi="PT Astra Serif"/>
          <w:sz w:val="28"/>
          <w:szCs w:val="28"/>
        </w:rPr>
        <w:t>а по вопросам консультирования;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2) за время консультирования предоставить ответ на поставленные вопросы невозможно;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</w:t>
      </w:r>
      <w:r>
        <w:rPr>
          <w:rFonts w:ascii="PT Astra Serif" w:hAnsi="PT Astra Serif"/>
          <w:sz w:val="28"/>
          <w:szCs w:val="28"/>
        </w:rPr>
        <w:t>,</w:t>
      </w:r>
      <w:r w:rsidRPr="00F6536B">
        <w:rPr>
          <w:rFonts w:ascii="PT Astra Serif" w:hAnsi="PT Astra Serif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</w:t>
      </w:r>
      <w:r w:rsidRPr="00F6536B">
        <w:rPr>
          <w:rFonts w:ascii="PT Astra Serif" w:hAnsi="PT Astra Serif"/>
          <w:sz w:val="28"/>
          <w:szCs w:val="28"/>
        </w:rPr>
        <w:t xml:space="preserve"> осуществляет учет консультирований, который проводится посредством внесения соответствующей записи в журнал консультирования.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При проведении </w:t>
      </w:r>
      <w:r>
        <w:rPr>
          <w:rFonts w:ascii="PT Astra Serif" w:hAnsi="PT Astra Serif"/>
          <w:sz w:val="28"/>
          <w:szCs w:val="28"/>
        </w:rPr>
        <w:t>Комитетом</w:t>
      </w:r>
      <w:r w:rsidRPr="00F6536B">
        <w:rPr>
          <w:rFonts w:ascii="PT Astra Serif" w:hAnsi="PT Astra Serif"/>
          <w:sz w:val="28"/>
          <w:szCs w:val="28"/>
        </w:rPr>
        <w:t xml:space="preserve">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6. В случае наличия у </w:t>
      </w:r>
      <w:r>
        <w:rPr>
          <w:rFonts w:ascii="PT Astra Serif" w:hAnsi="PT Astra Serif"/>
          <w:sz w:val="28"/>
          <w:szCs w:val="28"/>
        </w:rPr>
        <w:t>Комитета</w:t>
      </w:r>
      <w:r w:rsidRPr="00F6536B">
        <w:rPr>
          <w:rFonts w:ascii="PT Astra Serif" w:hAnsi="PT Astra Serif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>
        <w:rPr>
          <w:rFonts w:ascii="PT Astra Serif" w:hAnsi="PT Astra Serif"/>
          <w:sz w:val="28"/>
          <w:szCs w:val="28"/>
        </w:rPr>
        <w:t>Комитет</w:t>
      </w:r>
      <w:r w:rsidRPr="00F6536B">
        <w:rPr>
          <w:rFonts w:ascii="PT Astra Serif" w:hAnsi="PT Astra Serif"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</w:t>
      </w:r>
      <w:r>
        <w:rPr>
          <w:rFonts w:ascii="PT Astra Serif" w:hAnsi="PT Astra Serif"/>
          <w:sz w:val="28"/>
          <w:szCs w:val="28"/>
        </w:rPr>
        <w:t>ым лицом сведений и документов.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Специалист </w:t>
      </w:r>
      <w:r w:rsidRPr="00F6536B">
        <w:rPr>
          <w:rFonts w:ascii="PT Astra Serif" w:hAnsi="PT Astra Serif"/>
          <w:sz w:val="28"/>
          <w:szCs w:val="28"/>
        </w:rPr>
        <w:t>регистрирует предостережение с присвоением регистрационного номера в журнале уче</w:t>
      </w:r>
      <w:r>
        <w:rPr>
          <w:rFonts w:ascii="PT Astra Serif" w:hAnsi="PT Astra Serif"/>
          <w:sz w:val="28"/>
          <w:szCs w:val="28"/>
        </w:rPr>
        <w:t>та объявленных предостережений.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В случае объявления предостережения о недопустимости нарушения обязательных требований</w:t>
      </w:r>
      <w:r>
        <w:rPr>
          <w:rFonts w:ascii="PT Astra Serif" w:hAnsi="PT Astra Serif"/>
          <w:sz w:val="28"/>
          <w:szCs w:val="28"/>
        </w:rPr>
        <w:t>,</w:t>
      </w:r>
      <w:r w:rsidRPr="00F6536B">
        <w:rPr>
          <w:rFonts w:ascii="PT Astra Serif" w:hAnsi="PT Astra Serif"/>
          <w:sz w:val="28"/>
          <w:szCs w:val="28"/>
        </w:rPr>
        <w:t xml:space="preserve"> контролируемое лицо вправе подать возражение в отношении указанного предостережения. 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Возражения составляются контролируемым лицом в произвольной форме, но должны содержать в себе следующую информацию: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а) наименование контролируемого лица;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б) сведения об объекте муниципального контроля;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в) дата и номер предостережения, направленного в адрес контролируемого лица;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д) желаемый способ получения ответа по итогам рассмотрения возражения;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е) фамилию, имя, отчество </w:t>
      </w:r>
      <w:r>
        <w:rPr>
          <w:rFonts w:ascii="PT Astra Serif" w:hAnsi="PT Astra Serif"/>
          <w:sz w:val="28"/>
          <w:szCs w:val="28"/>
        </w:rPr>
        <w:t xml:space="preserve">лица, </w:t>
      </w:r>
      <w:r w:rsidRPr="00F6536B">
        <w:rPr>
          <w:rFonts w:ascii="PT Astra Serif" w:hAnsi="PT Astra Serif"/>
          <w:sz w:val="28"/>
          <w:szCs w:val="28"/>
        </w:rPr>
        <w:t xml:space="preserve">направившего возражение;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ж) дату направления возражения.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Возражение рассматривается должностным лицом, объявившим предостережение не позднее 10 дней с момента получения таких возражений.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В случае принятия представленных контролируемым лицом в возражениях доводов</w:t>
      </w:r>
      <w:r>
        <w:rPr>
          <w:rFonts w:ascii="PT Astra Serif" w:hAnsi="PT Astra Serif"/>
          <w:sz w:val="28"/>
          <w:szCs w:val="28"/>
        </w:rPr>
        <w:t>,</w:t>
      </w:r>
      <w:r w:rsidRPr="00F653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специалист Комитета</w:t>
      </w:r>
      <w:r w:rsidRPr="00F6536B">
        <w:rPr>
          <w:rFonts w:ascii="PT Astra Serif" w:hAnsi="PT Astra Serif"/>
          <w:sz w:val="28"/>
          <w:szCs w:val="28"/>
        </w:rPr>
        <w:t xml:space="preserve"> аннулирует направленное предостережение с соответствующей отметкой в журнале учета объявленных предостережений. </w:t>
      </w:r>
    </w:p>
    <w:p w:rsidR="00DC4E3E" w:rsidRDefault="00DC4E3E" w:rsidP="00DC4E3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C4E3E" w:rsidRDefault="00DC4E3E" w:rsidP="00DC4E3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14BC0">
        <w:rPr>
          <w:rFonts w:ascii="PT Astra Serif" w:hAnsi="PT Astra Serif"/>
          <w:b/>
          <w:sz w:val="28"/>
          <w:szCs w:val="28"/>
        </w:rPr>
        <w:t>Статья 3. Порядок организации муниципального контроля</w:t>
      </w:r>
    </w:p>
    <w:p w:rsidR="00DC4E3E" w:rsidRPr="00B14BC0" w:rsidRDefault="00DC4E3E" w:rsidP="00DC4E3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1. В рамках осуществления муниципального контроля при взаимодействии с контролируемым лицом </w:t>
      </w:r>
      <w:r>
        <w:rPr>
          <w:rFonts w:ascii="PT Astra Serif" w:hAnsi="PT Astra Serif"/>
          <w:sz w:val="28"/>
          <w:szCs w:val="28"/>
        </w:rPr>
        <w:t>Комитетом</w:t>
      </w:r>
      <w:r w:rsidRPr="00F6536B">
        <w:rPr>
          <w:rFonts w:ascii="PT Astra Serif" w:hAnsi="PT Astra Serif"/>
          <w:sz w:val="28"/>
          <w:szCs w:val="28"/>
        </w:rPr>
        <w:t xml:space="preserve"> проводятся контрольные (надзорные) мероприятия: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1) выездная проверка;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2) инспекционный визит.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Без взаимодействия с контролируемым лицом проводятся следующие контрольные (надзорные) мероприятия: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1) наблюдение за соблюдением обязательных требований (мониторинг безопасности);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2) выездное обследование.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Контрольные (надзорные) мероприятия без взаимодействия проводятся </w:t>
      </w:r>
      <w:r>
        <w:rPr>
          <w:rFonts w:ascii="PT Astra Serif" w:hAnsi="PT Astra Serif"/>
          <w:sz w:val="28"/>
          <w:szCs w:val="28"/>
        </w:rPr>
        <w:t>специалистами</w:t>
      </w:r>
      <w:r w:rsidRPr="00F653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Комитета</w:t>
      </w:r>
      <w:r w:rsidRPr="00F6536B">
        <w:rPr>
          <w:rFonts w:ascii="PT Astra Serif" w:hAnsi="PT Astra Serif"/>
          <w:sz w:val="28"/>
          <w:szCs w:val="28"/>
        </w:rPr>
        <w:t xml:space="preserve"> на основании заданий </w:t>
      </w:r>
      <w:r>
        <w:rPr>
          <w:rFonts w:ascii="PT Astra Serif" w:hAnsi="PT Astra Serif"/>
          <w:sz w:val="28"/>
          <w:szCs w:val="28"/>
        </w:rPr>
        <w:t>председателя Комитета</w:t>
      </w:r>
      <w:r w:rsidRPr="00F6536B">
        <w:rPr>
          <w:rFonts w:ascii="PT Astra Serif" w:hAnsi="PT Astra Serif"/>
          <w:sz w:val="28"/>
          <w:szCs w:val="28"/>
        </w:rPr>
        <w:t xml:space="preserve">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2. Плановые контрольные (надзорные) мероприятия при осуществлении муниципального контроля не проводятся.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3. Внеплановые контрольные (надзорные) мероприятия проводятся при наличии оснований, предусмотренных пунктами 1, 3, 4-5 части 1 статьи 57 Федерального закона №248-ФЗ.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4.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>
        <w:rPr>
          <w:rFonts w:ascii="PT Astra Serif" w:hAnsi="PT Astra Serif"/>
          <w:sz w:val="28"/>
          <w:szCs w:val="28"/>
        </w:rPr>
        <w:t>Комитета</w:t>
      </w:r>
      <w:r w:rsidRPr="00F6536B">
        <w:rPr>
          <w:rFonts w:ascii="PT Astra Serif" w:hAnsi="PT Astra Serif"/>
          <w:sz w:val="28"/>
          <w:szCs w:val="28"/>
        </w:rPr>
        <w:t xml:space="preserve"> только после согласования с органами прокуратуры. </w:t>
      </w:r>
    </w:p>
    <w:p w:rsidR="00DC4E3E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В ходе выездной проверки могут совершаться следующие контрольные (надзорные) действия: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осмотр;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опрос;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получение письменных объяснений;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истребование документов;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инструментальное обследование. </w:t>
      </w:r>
    </w:p>
    <w:p w:rsidR="00DC4E3E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Срок проведения выездной проверки не может превышать </w:t>
      </w:r>
      <w:r w:rsidRPr="00884201">
        <w:rPr>
          <w:rFonts w:ascii="PT Astra Serif" w:hAnsi="PT Astra Serif"/>
          <w:sz w:val="28"/>
          <w:szCs w:val="28"/>
        </w:rPr>
        <w:t>десять рабочих дней</w:t>
      </w:r>
      <w:r w:rsidRPr="00F6536B">
        <w:rPr>
          <w:rFonts w:ascii="PT Astra Serif" w:hAnsi="PT Astra Serif"/>
          <w:sz w:val="28"/>
          <w:szCs w:val="28"/>
        </w:rPr>
        <w:t xml:space="preserve">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начала. Если основанием для проведения выездной проверки являются сведения о непосредственной угрозе причинения вреда (ущерба) охраняемым законом ценностям, уведомление контролируемого лица может не проводиться.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5.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 </w:t>
      </w:r>
    </w:p>
    <w:p w:rsidR="00DC4E3E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В ходе инспекционного визита могут совершаться следующие контрольные (надзорные) действия: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осмотр;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опрос;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получение письменных объяснений;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инструментальное обследование;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 деятельности) контролируемого лица либо объекта контроля.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Инспекционный визит проводится без предварительного уведомления контролируемого лица.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№248-ФЗ.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6. Наблюдение за соблюдением обязательных требований (мониторинг безопасности) осуществляется </w:t>
      </w:r>
      <w:r>
        <w:rPr>
          <w:rFonts w:ascii="PT Astra Serif" w:hAnsi="PT Astra Serif"/>
          <w:sz w:val="28"/>
          <w:szCs w:val="28"/>
        </w:rPr>
        <w:t>специалистами</w:t>
      </w:r>
      <w:r w:rsidRPr="005D5D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Комитета муниципального контроля </w:t>
      </w:r>
      <w:r w:rsidRPr="00F6536B">
        <w:rPr>
          <w:rFonts w:ascii="PT Astra Serif" w:hAnsi="PT Astra Serif"/>
          <w:sz w:val="28"/>
          <w:szCs w:val="28"/>
        </w:rPr>
        <w:t xml:space="preserve">путем сбора, анализа данных об объектах контроля, имеющихся у </w:t>
      </w:r>
      <w:r w:rsidRPr="00A52459">
        <w:rPr>
          <w:rFonts w:ascii="PT Astra Serif" w:hAnsi="PT Astra Serif"/>
          <w:sz w:val="28"/>
          <w:szCs w:val="28"/>
        </w:rPr>
        <w:t>Комитета,</w:t>
      </w:r>
      <w:r w:rsidRPr="00F6536B">
        <w:rPr>
          <w:rFonts w:ascii="PT Astra Serif" w:hAnsi="PT Astra Serif"/>
          <w:sz w:val="28"/>
          <w:szCs w:val="28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и фото</w:t>
      </w:r>
      <w:r>
        <w:rPr>
          <w:rFonts w:ascii="PT Astra Serif" w:hAnsi="PT Astra Serif"/>
          <w:sz w:val="28"/>
          <w:szCs w:val="28"/>
        </w:rPr>
        <w:t xml:space="preserve"> </w:t>
      </w:r>
      <w:r w:rsidRPr="00F6536B">
        <w:rPr>
          <w:rFonts w:ascii="PT Astra Serif" w:hAnsi="PT Astra Serif"/>
          <w:sz w:val="28"/>
          <w:szCs w:val="28"/>
        </w:rPr>
        <w:t xml:space="preserve">и киносъемки, видеозаписи.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</w:t>
      </w:r>
      <w:r>
        <w:rPr>
          <w:rFonts w:ascii="PT Astra Serif" w:hAnsi="PT Astra Serif"/>
          <w:sz w:val="28"/>
          <w:szCs w:val="28"/>
        </w:rPr>
        <w:t xml:space="preserve">специалистов Комитета </w:t>
      </w:r>
      <w:r w:rsidRPr="00F6536B">
        <w:rPr>
          <w:rFonts w:ascii="PT Astra Serif" w:hAnsi="PT Astra Serif"/>
          <w:sz w:val="28"/>
          <w:szCs w:val="28"/>
        </w:rPr>
        <w:t xml:space="preserve">регулярно на основании заданий </w:t>
      </w:r>
      <w:r>
        <w:rPr>
          <w:rFonts w:ascii="PT Astra Serif" w:hAnsi="PT Astra Serif"/>
          <w:sz w:val="28"/>
          <w:szCs w:val="28"/>
        </w:rPr>
        <w:t xml:space="preserve">председателя Комитета </w:t>
      </w:r>
      <w:r w:rsidRPr="00F6536B">
        <w:rPr>
          <w:rFonts w:ascii="PT Astra Serif" w:hAnsi="PT Astra Serif"/>
          <w:sz w:val="28"/>
          <w:szCs w:val="28"/>
        </w:rPr>
        <w:t xml:space="preserve">включая задания, содержащиеся в планах работы </w:t>
      </w:r>
      <w:r>
        <w:rPr>
          <w:rFonts w:ascii="PT Astra Serif" w:hAnsi="PT Astra Serif"/>
          <w:sz w:val="28"/>
          <w:szCs w:val="28"/>
        </w:rPr>
        <w:t>Комитета</w:t>
      </w:r>
      <w:r w:rsidRPr="00F6536B">
        <w:rPr>
          <w:rFonts w:ascii="PT Astra Serif" w:hAnsi="PT Astra Serif"/>
          <w:sz w:val="28"/>
          <w:szCs w:val="28"/>
        </w:rPr>
        <w:t xml:space="preserve"> в течение установленного в нем</w:t>
      </w:r>
      <w:r>
        <w:rPr>
          <w:rFonts w:ascii="PT Astra Serif" w:hAnsi="PT Astra Serif"/>
          <w:sz w:val="28"/>
          <w:szCs w:val="28"/>
        </w:rPr>
        <w:t xml:space="preserve"> срока.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>
        <w:rPr>
          <w:rFonts w:ascii="PT Astra Serif" w:hAnsi="PT Astra Serif"/>
          <w:sz w:val="28"/>
          <w:szCs w:val="28"/>
        </w:rPr>
        <w:t>Комитетом</w:t>
      </w:r>
      <w:r w:rsidRPr="00F6536B">
        <w:rPr>
          <w:rFonts w:ascii="PT Astra Serif" w:hAnsi="PT Astra Serif"/>
          <w:sz w:val="28"/>
          <w:szCs w:val="28"/>
        </w:rPr>
        <w:t xml:space="preserve"> могут быть приняты следующие решения: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1) решение о проведении внепланового контрольного (надзорного) мероприятия в соответствии со статьей 60 Федерального закона №248-ФЗ;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2) решение об объявлении предостережения;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№248-ФЗ.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7.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Выездное обследование может проводиться </w:t>
      </w:r>
      <w:r>
        <w:rPr>
          <w:rFonts w:ascii="PT Astra Serif" w:hAnsi="PT Astra Serif"/>
          <w:sz w:val="28"/>
          <w:szCs w:val="28"/>
        </w:rPr>
        <w:t>специалистами</w:t>
      </w:r>
      <w:r w:rsidRPr="005D5D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Комитета </w:t>
      </w:r>
      <w:r w:rsidRPr="00F6536B">
        <w:rPr>
          <w:rFonts w:ascii="PT Astra Serif" w:hAnsi="PT Astra Serif"/>
          <w:sz w:val="28"/>
          <w:szCs w:val="28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осуществляться следующие контрольные (надзорные) действия: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осмотр;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инструментальное обследование (с применением видеозаписи).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8. Контрольные (надзорные) мероприятия, проводятся путем совершения </w:t>
      </w:r>
      <w:r>
        <w:rPr>
          <w:rFonts w:ascii="PT Astra Serif" w:hAnsi="PT Astra Serif"/>
          <w:sz w:val="28"/>
          <w:szCs w:val="28"/>
        </w:rPr>
        <w:t>специалистами</w:t>
      </w:r>
      <w:r w:rsidRPr="005D5D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Комитета </w:t>
      </w:r>
      <w:r w:rsidRPr="00F6536B">
        <w:rPr>
          <w:rFonts w:ascii="PT Astra Serif" w:hAnsi="PT Astra Serif"/>
          <w:sz w:val="28"/>
          <w:szCs w:val="28"/>
        </w:rPr>
        <w:t xml:space="preserve">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№248-ФЗ.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9.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№248-ФЗ, представить в </w:t>
      </w:r>
      <w:r>
        <w:rPr>
          <w:rFonts w:ascii="PT Astra Serif" w:hAnsi="PT Astra Serif"/>
          <w:sz w:val="28"/>
          <w:szCs w:val="28"/>
        </w:rPr>
        <w:t>Комитет</w:t>
      </w:r>
      <w:r w:rsidRPr="00F6536B">
        <w:rPr>
          <w:rFonts w:ascii="PT Astra Serif" w:hAnsi="PT Astra Serif"/>
          <w:sz w:val="28"/>
          <w:szCs w:val="28"/>
        </w:rPr>
        <w:t xml:space="preserve"> информацию о невозможности присутствия при проведении контрольного (надзорного) мероприятия являются: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1) нахождение на стационарном лечении в медицинском учреждении;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2) нахождение за пределами Российской Федерации;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3) административный арест;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заключения под стражу, домашнего ареста.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Информация лица должна содержать: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а) указание на срок, необходимый для устранения обстоятельств, препятствующих присутствию при проведении контрольного (надзорного) мероприятия.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>
        <w:rPr>
          <w:rFonts w:ascii="PT Astra Serif" w:hAnsi="PT Astra Serif"/>
          <w:sz w:val="28"/>
          <w:szCs w:val="28"/>
        </w:rPr>
        <w:t>Комитетом</w:t>
      </w:r>
      <w:r w:rsidRPr="00F6536B">
        <w:rPr>
          <w:rFonts w:ascii="PT Astra Serif" w:hAnsi="PT Astra Serif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10. Для фиксации </w:t>
      </w:r>
      <w:r>
        <w:rPr>
          <w:rFonts w:ascii="PT Astra Serif" w:hAnsi="PT Astra Serif"/>
          <w:sz w:val="28"/>
          <w:szCs w:val="28"/>
        </w:rPr>
        <w:t>специалистами</w:t>
      </w:r>
      <w:r w:rsidRPr="005D5D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Комитета муниципального контроля</w:t>
      </w:r>
      <w:r w:rsidRPr="00F6536B">
        <w:rPr>
          <w:rFonts w:ascii="PT Astra Serif" w:hAnsi="PT Astra Serif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1) сведений, отнесенных законодательством Российской Федерации к государственной тайне;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2) объектов, территорий, которые законодательством Российской Федерации отнесены к режимным и особо важным объектам. 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11. Результаты контрольных (надзорных) мероприятий оформляются в порядке, установленном Федеральным законом №248-ФЗ.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12. В случае выявления при проведении контрольных (надзорных) мероприятий нарушений обязательных требований </w:t>
      </w:r>
      <w:r>
        <w:rPr>
          <w:rFonts w:ascii="PT Astra Serif" w:hAnsi="PT Astra Serif"/>
          <w:sz w:val="28"/>
          <w:szCs w:val="28"/>
        </w:rPr>
        <w:t>председатель</w:t>
      </w:r>
      <w:r w:rsidRPr="005D5D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Комитета </w:t>
      </w:r>
      <w:r w:rsidRPr="00F6536B">
        <w:rPr>
          <w:rFonts w:ascii="PT Astra Serif" w:hAnsi="PT Astra Serif"/>
          <w:sz w:val="28"/>
          <w:szCs w:val="28"/>
        </w:rPr>
        <w:t xml:space="preserve">после оформления акта контрольного (надзорного) мероприятия принимает решения, предусмотренные частью 2 статьи 90 Федерального закона </w:t>
      </w:r>
      <w:r>
        <w:rPr>
          <w:rFonts w:ascii="PT Astra Serif" w:hAnsi="PT Astra Serif"/>
          <w:sz w:val="28"/>
          <w:szCs w:val="28"/>
        </w:rPr>
        <w:t xml:space="preserve">         </w:t>
      </w:r>
      <w:r w:rsidR="00561634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F6536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="00561634">
        <w:rPr>
          <w:rFonts w:ascii="PT Astra Serif" w:hAnsi="PT Astra Serif"/>
          <w:sz w:val="28"/>
          <w:szCs w:val="28"/>
        </w:rPr>
        <w:t>248-ФЗ.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C4E3E" w:rsidRDefault="00DC4E3E" w:rsidP="00DC4E3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B17D4">
        <w:rPr>
          <w:rFonts w:ascii="PT Astra Serif" w:hAnsi="PT Astra Serif"/>
          <w:b/>
          <w:sz w:val="28"/>
          <w:szCs w:val="28"/>
        </w:rPr>
        <w:t>Статья 4. Заключительные положения</w:t>
      </w:r>
    </w:p>
    <w:p w:rsidR="00561634" w:rsidRPr="00BB17D4" w:rsidRDefault="00561634" w:rsidP="00DC4E3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1. Настоящее Положение вступает в силу со дня его официального опубликования. </w:t>
      </w:r>
    </w:p>
    <w:p w:rsidR="00DC4E3E" w:rsidRPr="00F6536B" w:rsidRDefault="00DC4E3E" w:rsidP="00DC4E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2. До 31 декабря 2023 года подготовка </w:t>
      </w:r>
      <w:r>
        <w:rPr>
          <w:rFonts w:ascii="PT Astra Serif" w:hAnsi="PT Astra Serif"/>
          <w:sz w:val="28"/>
          <w:szCs w:val="28"/>
        </w:rPr>
        <w:t>Комитетом</w:t>
      </w:r>
      <w:r w:rsidRPr="00F6536B">
        <w:rPr>
          <w:rFonts w:ascii="PT Astra Serif" w:hAnsi="PT Astra Serif"/>
          <w:sz w:val="28"/>
          <w:szCs w:val="28"/>
        </w:rPr>
        <w:t xml:space="preserve"> в ходе осуществления вида муниципального контроля документов, информирование контролируемых лиц о совершаемых должностными лицами </w:t>
      </w:r>
      <w:r>
        <w:rPr>
          <w:rFonts w:ascii="PT Astra Serif" w:hAnsi="PT Astra Serif"/>
          <w:sz w:val="28"/>
          <w:szCs w:val="28"/>
        </w:rPr>
        <w:t>Комитета</w:t>
      </w:r>
      <w:r w:rsidRPr="00F6536B">
        <w:rPr>
          <w:rFonts w:ascii="PT Astra Serif" w:hAnsi="PT Astra Serif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</w:t>
      </w:r>
      <w:r w:rsidR="00561634">
        <w:rPr>
          <w:rFonts w:ascii="PT Astra Serif" w:hAnsi="PT Astra Serif"/>
          <w:sz w:val="28"/>
          <w:szCs w:val="28"/>
        </w:rPr>
        <w:t>ствляется на бумажном носителе.</w:t>
      </w:r>
    </w:p>
    <w:p w:rsidR="002354E8" w:rsidRDefault="002354E8" w:rsidP="003B6947">
      <w:pPr>
        <w:tabs>
          <w:tab w:val="left" w:pos="1134"/>
        </w:tabs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955EF">
        <w:rPr>
          <w:rFonts w:ascii="PT Astra Serif" w:hAnsi="PT Astra Serif"/>
          <w:sz w:val="28"/>
          <w:szCs w:val="28"/>
        </w:rPr>
        <w:t>____________________________</w:t>
      </w:r>
    </w:p>
    <w:sectPr w:rsidR="002354E8" w:rsidSect="005C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D4" w:rsidRDefault="000774D4" w:rsidP="006E74E9">
      <w:r>
        <w:separator/>
      </w:r>
    </w:p>
  </w:endnote>
  <w:endnote w:type="continuationSeparator" w:id="0">
    <w:p w:rsidR="000774D4" w:rsidRDefault="000774D4" w:rsidP="006E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D4" w:rsidRDefault="000774D4" w:rsidP="006E74E9">
      <w:r>
        <w:separator/>
      </w:r>
    </w:p>
  </w:footnote>
  <w:footnote w:type="continuationSeparator" w:id="0">
    <w:p w:rsidR="000774D4" w:rsidRDefault="000774D4" w:rsidP="006E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829"/>
    <w:multiLevelType w:val="hybridMultilevel"/>
    <w:tmpl w:val="C5CA57E0"/>
    <w:lvl w:ilvl="0" w:tplc="93FE05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4A20BC"/>
    <w:multiLevelType w:val="hybridMultilevel"/>
    <w:tmpl w:val="A940986E"/>
    <w:lvl w:ilvl="0" w:tplc="83D4C00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6757C"/>
    <w:multiLevelType w:val="hybridMultilevel"/>
    <w:tmpl w:val="23C21BD0"/>
    <w:lvl w:ilvl="0" w:tplc="2BD4F34A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1A1B2A6D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258B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D3C11"/>
    <w:multiLevelType w:val="hybridMultilevel"/>
    <w:tmpl w:val="ECE6B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D30C3"/>
    <w:multiLevelType w:val="hybridMultilevel"/>
    <w:tmpl w:val="EC7859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64AAB"/>
    <w:multiLevelType w:val="hybridMultilevel"/>
    <w:tmpl w:val="84B23BD8"/>
    <w:lvl w:ilvl="0" w:tplc="EDE068E4">
      <w:start w:val="2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8">
    <w:nsid w:val="3E4F1A23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FAB55CF"/>
    <w:multiLevelType w:val="hybridMultilevel"/>
    <w:tmpl w:val="287ED7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DC05C3"/>
    <w:multiLevelType w:val="hybridMultilevel"/>
    <w:tmpl w:val="7414B6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0E58DB"/>
    <w:multiLevelType w:val="hybridMultilevel"/>
    <w:tmpl w:val="5C0E17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7949A6"/>
    <w:multiLevelType w:val="hybridMultilevel"/>
    <w:tmpl w:val="398C1D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974237"/>
    <w:multiLevelType w:val="hybridMultilevel"/>
    <w:tmpl w:val="8E5AA3EA"/>
    <w:lvl w:ilvl="0" w:tplc="0419000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EE03BD"/>
    <w:multiLevelType w:val="hybridMultilevel"/>
    <w:tmpl w:val="C2A6DA96"/>
    <w:lvl w:ilvl="0" w:tplc="554EEBEC">
      <w:start w:val="1"/>
      <w:numFmt w:val="decimal"/>
      <w:lvlText w:val="%1."/>
      <w:lvlJc w:val="left"/>
      <w:pPr>
        <w:tabs>
          <w:tab w:val="num" w:pos="1866"/>
        </w:tabs>
        <w:ind w:left="1866" w:hanging="11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5">
    <w:nsid w:val="545E5709"/>
    <w:multiLevelType w:val="hybridMultilevel"/>
    <w:tmpl w:val="26666016"/>
    <w:lvl w:ilvl="0" w:tplc="DB4C8B36">
      <w:numFmt w:val="bullet"/>
      <w:lvlText w:val="-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6">
    <w:nsid w:val="54946E68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915818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8624F"/>
    <w:multiLevelType w:val="hybridMultilevel"/>
    <w:tmpl w:val="06ECD40E"/>
    <w:lvl w:ilvl="0" w:tplc="09F20696">
      <w:numFmt w:val="bullet"/>
      <w:lvlText w:val="-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732F272B"/>
    <w:multiLevelType w:val="hybridMultilevel"/>
    <w:tmpl w:val="A000998A"/>
    <w:lvl w:ilvl="0" w:tplc="4C24796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2515DD"/>
    <w:multiLevelType w:val="hybridMultilevel"/>
    <w:tmpl w:val="F9560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5B54FE"/>
    <w:multiLevelType w:val="hybridMultilevel"/>
    <w:tmpl w:val="79E6D416"/>
    <w:lvl w:ilvl="0" w:tplc="EAAC79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/>
        <w:bCs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F0E1814"/>
    <w:multiLevelType w:val="hybridMultilevel"/>
    <w:tmpl w:val="FC0CE2D4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0"/>
  </w:num>
  <w:num w:numId="10">
    <w:abstractNumId w:val="6"/>
  </w:num>
  <w:num w:numId="11">
    <w:abstractNumId w:val="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15"/>
  </w:num>
  <w:num w:numId="17">
    <w:abstractNumId w:val="2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</w:num>
  <w:num w:numId="23">
    <w:abstractNumId w:val="17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A0"/>
    <w:rsid w:val="000032C0"/>
    <w:rsid w:val="000068CF"/>
    <w:rsid w:val="00007938"/>
    <w:rsid w:val="00007AFA"/>
    <w:rsid w:val="00010F52"/>
    <w:rsid w:val="000170DF"/>
    <w:rsid w:val="00024351"/>
    <w:rsid w:val="000248FF"/>
    <w:rsid w:val="00024E9E"/>
    <w:rsid w:val="0003273F"/>
    <w:rsid w:val="0004269E"/>
    <w:rsid w:val="00053121"/>
    <w:rsid w:val="00057A70"/>
    <w:rsid w:val="00057C5B"/>
    <w:rsid w:val="00064DFF"/>
    <w:rsid w:val="000674A1"/>
    <w:rsid w:val="000709B4"/>
    <w:rsid w:val="000744E6"/>
    <w:rsid w:val="00074C52"/>
    <w:rsid w:val="000774D4"/>
    <w:rsid w:val="00080A43"/>
    <w:rsid w:val="00081EC2"/>
    <w:rsid w:val="000839B0"/>
    <w:rsid w:val="000861F4"/>
    <w:rsid w:val="00086B38"/>
    <w:rsid w:val="00092D2F"/>
    <w:rsid w:val="00093DB2"/>
    <w:rsid w:val="0009507D"/>
    <w:rsid w:val="000B0B93"/>
    <w:rsid w:val="000B3DD2"/>
    <w:rsid w:val="000B548D"/>
    <w:rsid w:val="000C6505"/>
    <w:rsid w:val="000D2373"/>
    <w:rsid w:val="000D467B"/>
    <w:rsid w:val="000D5062"/>
    <w:rsid w:val="000D5B9A"/>
    <w:rsid w:val="000D7182"/>
    <w:rsid w:val="000E43D4"/>
    <w:rsid w:val="000F1192"/>
    <w:rsid w:val="000F2FC7"/>
    <w:rsid w:val="0010305E"/>
    <w:rsid w:val="00103EC2"/>
    <w:rsid w:val="00115E6F"/>
    <w:rsid w:val="001167D1"/>
    <w:rsid w:val="001170A7"/>
    <w:rsid w:val="0012191D"/>
    <w:rsid w:val="001305DC"/>
    <w:rsid w:val="0013540D"/>
    <w:rsid w:val="00136D4D"/>
    <w:rsid w:val="00137D47"/>
    <w:rsid w:val="0015452C"/>
    <w:rsid w:val="00154B5D"/>
    <w:rsid w:val="0016563C"/>
    <w:rsid w:val="00170037"/>
    <w:rsid w:val="001811DC"/>
    <w:rsid w:val="001A1F71"/>
    <w:rsid w:val="001B182E"/>
    <w:rsid w:val="001B1B7A"/>
    <w:rsid w:val="001B2878"/>
    <w:rsid w:val="001B2D40"/>
    <w:rsid w:val="001B5745"/>
    <w:rsid w:val="001C3475"/>
    <w:rsid w:val="001C5754"/>
    <w:rsid w:val="001C79FB"/>
    <w:rsid w:val="001D1233"/>
    <w:rsid w:val="001D7A1A"/>
    <w:rsid w:val="001E4E52"/>
    <w:rsid w:val="001E7F5F"/>
    <w:rsid w:val="001F1AEC"/>
    <w:rsid w:val="001F620A"/>
    <w:rsid w:val="001F62F2"/>
    <w:rsid w:val="00204828"/>
    <w:rsid w:val="00206106"/>
    <w:rsid w:val="002113D3"/>
    <w:rsid w:val="00221AD5"/>
    <w:rsid w:val="00223548"/>
    <w:rsid w:val="00225C78"/>
    <w:rsid w:val="00226219"/>
    <w:rsid w:val="002312DB"/>
    <w:rsid w:val="002354E8"/>
    <w:rsid w:val="00235903"/>
    <w:rsid w:val="00235CB4"/>
    <w:rsid w:val="00253023"/>
    <w:rsid w:val="00271763"/>
    <w:rsid w:val="002730E3"/>
    <w:rsid w:val="002774A0"/>
    <w:rsid w:val="00286DDA"/>
    <w:rsid w:val="002A4D71"/>
    <w:rsid w:val="002A569B"/>
    <w:rsid w:val="002B3E9A"/>
    <w:rsid w:val="002B5F2A"/>
    <w:rsid w:val="002D0965"/>
    <w:rsid w:val="002D3E2A"/>
    <w:rsid w:val="002D6FBE"/>
    <w:rsid w:val="002D70E3"/>
    <w:rsid w:val="002E1CAC"/>
    <w:rsid w:val="002E467D"/>
    <w:rsid w:val="002E73D6"/>
    <w:rsid w:val="002E7DDE"/>
    <w:rsid w:val="002F04D0"/>
    <w:rsid w:val="002F4EF2"/>
    <w:rsid w:val="002F50CA"/>
    <w:rsid w:val="0030119B"/>
    <w:rsid w:val="00312FC2"/>
    <w:rsid w:val="003238F4"/>
    <w:rsid w:val="00335165"/>
    <w:rsid w:val="00341E06"/>
    <w:rsid w:val="00342C4E"/>
    <w:rsid w:val="003451CB"/>
    <w:rsid w:val="00346F0F"/>
    <w:rsid w:val="00347C10"/>
    <w:rsid w:val="00347F16"/>
    <w:rsid w:val="00364E8D"/>
    <w:rsid w:val="00364EB4"/>
    <w:rsid w:val="00366492"/>
    <w:rsid w:val="003669C8"/>
    <w:rsid w:val="00366DD0"/>
    <w:rsid w:val="00373AE7"/>
    <w:rsid w:val="00375D4C"/>
    <w:rsid w:val="00377F8B"/>
    <w:rsid w:val="003834D4"/>
    <w:rsid w:val="00386751"/>
    <w:rsid w:val="003923F6"/>
    <w:rsid w:val="003B1992"/>
    <w:rsid w:val="003B36B4"/>
    <w:rsid w:val="003B57B2"/>
    <w:rsid w:val="003B6947"/>
    <w:rsid w:val="003C02C9"/>
    <w:rsid w:val="003C15ED"/>
    <w:rsid w:val="003C236C"/>
    <w:rsid w:val="003C68D2"/>
    <w:rsid w:val="003D1861"/>
    <w:rsid w:val="003D653B"/>
    <w:rsid w:val="003E39E0"/>
    <w:rsid w:val="003E68F2"/>
    <w:rsid w:val="003F03A6"/>
    <w:rsid w:val="003F0E7D"/>
    <w:rsid w:val="003F42EC"/>
    <w:rsid w:val="00402189"/>
    <w:rsid w:val="004030C5"/>
    <w:rsid w:val="004109C5"/>
    <w:rsid w:val="00420E16"/>
    <w:rsid w:val="00424290"/>
    <w:rsid w:val="00427AEC"/>
    <w:rsid w:val="004337CF"/>
    <w:rsid w:val="0044197E"/>
    <w:rsid w:val="0044455F"/>
    <w:rsid w:val="004449F9"/>
    <w:rsid w:val="0044605F"/>
    <w:rsid w:val="00446F2E"/>
    <w:rsid w:val="0044715B"/>
    <w:rsid w:val="00450F1B"/>
    <w:rsid w:val="00454E37"/>
    <w:rsid w:val="0045728F"/>
    <w:rsid w:val="0046056B"/>
    <w:rsid w:val="004631DA"/>
    <w:rsid w:val="00463E01"/>
    <w:rsid w:val="00466907"/>
    <w:rsid w:val="004752CE"/>
    <w:rsid w:val="00475B57"/>
    <w:rsid w:val="00476CE1"/>
    <w:rsid w:val="004775E3"/>
    <w:rsid w:val="004920A1"/>
    <w:rsid w:val="00494353"/>
    <w:rsid w:val="00497010"/>
    <w:rsid w:val="004A24E7"/>
    <w:rsid w:val="004C0011"/>
    <w:rsid w:val="004C22D5"/>
    <w:rsid w:val="004C410D"/>
    <w:rsid w:val="004C4CB6"/>
    <w:rsid w:val="004C5786"/>
    <w:rsid w:val="004C7F85"/>
    <w:rsid w:val="004D47EA"/>
    <w:rsid w:val="004D5151"/>
    <w:rsid w:val="004D6918"/>
    <w:rsid w:val="004E1F6A"/>
    <w:rsid w:val="004E3F79"/>
    <w:rsid w:val="004E4971"/>
    <w:rsid w:val="004E6D33"/>
    <w:rsid w:val="004F3704"/>
    <w:rsid w:val="00504084"/>
    <w:rsid w:val="00504D83"/>
    <w:rsid w:val="00504EE4"/>
    <w:rsid w:val="0051640B"/>
    <w:rsid w:val="00520C1F"/>
    <w:rsid w:val="00523A1F"/>
    <w:rsid w:val="00532BB1"/>
    <w:rsid w:val="005346AF"/>
    <w:rsid w:val="00540B38"/>
    <w:rsid w:val="005419C8"/>
    <w:rsid w:val="00541E93"/>
    <w:rsid w:val="00544C66"/>
    <w:rsid w:val="005511DC"/>
    <w:rsid w:val="00551881"/>
    <w:rsid w:val="00553A22"/>
    <w:rsid w:val="00553DB5"/>
    <w:rsid w:val="00553F07"/>
    <w:rsid w:val="00561634"/>
    <w:rsid w:val="00563838"/>
    <w:rsid w:val="00566960"/>
    <w:rsid w:val="00570B3B"/>
    <w:rsid w:val="005749F3"/>
    <w:rsid w:val="00584728"/>
    <w:rsid w:val="005904C1"/>
    <w:rsid w:val="00590919"/>
    <w:rsid w:val="005946F2"/>
    <w:rsid w:val="00595CAB"/>
    <w:rsid w:val="0059609A"/>
    <w:rsid w:val="005A1C1C"/>
    <w:rsid w:val="005A2D3C"/>
    <w:rsid w:val="005B11EA"/>
    <w:rsid w:val="005B5462"/>
    <w:rsid w:val="005C0110"/>
    <w:rsid w:val="005C1BEF"/>
    <w:rsid w:val="005C34E0"/>
    <w:rsid w:val="005C4F95"/>
    <w:rsid w:val="005C6A5B"/>
    <w:rsid w:val="005D3B58"/>
    <w:rsid w:val="005D52CE"/>
    <w:rsid w:val="005F3B18"/>
    <w:rsid w:val="005F3E5E"/>
    <w:rsid w:val="005F5EAD"/>
    <w:rsid w:val="005F60A9"/>
    <w:rsid w:val="00600287"/>
    <w:rsid w:val="006023A7"/>
    <w:rsid w:val="0061278B"/>
    <w:rsid w:val="0062612C"/>
    <w:rsid w:val="00632EFC"/>
    <w:rsid w:val="00641964"/>
    <w:rsid w:val="00641F0F"/>
    <w:rsid w:val="006450F2"/>
    <w:rsid w:val="00650DC4"/>
    <w:rsid w:val="00654205"/>
    <w:rsid w:val="0065433E"/>
    <w:rsid w:val="00657F62"/>
    <w:rsid w:val="006602D8"/>
    <w:rsid w:val="00661292"/>
    <w:rsid w:val="00662F0D"/>
    <w:rsid w:val="00667411"/>
    <w:rsid w:val="0067149E"/>
    <w:rsid w:val="00680890"/>
    <w:rsid w:val="006833FB"/>
    <w:rsid w:val="00683F57"/>
    <w:rsid w:val="00690E98"/>
    <w:rsid w:val="006943A0"/>
    <w:rsid w:val="00695088"/>
    <w:rsid w:val="006A015A"/>
    <w:rsid w:val="006A0429"/>
    <w:rsid w:val="006A4168"/>
    <w:rsid w:val="006B1D8C"/>
    <w:rsid w:val="006B48CD"/>
    <w:rsid w:val="006C0E16"/>
    <w:rsid w:val="006D220F"/>
    <w:rsid w:val="006D46B2"/>
    <w:rsid w:val="006E2C8D"/>
    <w:rsid w:val="006E2FD6"/>
    <w:rsid w:val="006E3350"/>
    <w:rsid w:val="006E4CB5"/>
    <w:rsid w:val="006E74E9"/>
    <w:rsid w:val="006F6836"/>
    <w:rsid w:val="00706301"/>
    <w:rsid w:val="007120E7"/>
    <w:rsid w:val="00713817"/>
    <w:rsid w:val="00721BF8"/>
    <w:rsid w:val="00726916"/>
    <w:rsid w:val="00730B92"/>
    <w:rsid w:val="00734283"/>
    <w:rsid w:val="00734961"/>
    <w:rsid w:val="00747D3A"/>
    <w:rsid w:val="007573FB"/>
    <w:rsid w:val="007602DA"/>
    <w:rsid w:val="00765152"/>
    <w:rsid w:val="00770A6E"/>
    <w:rsid w:val="007735F5"/>
    <w:rsid w:val="00773FA9"/>
    <w:rsid w:val="007752FC"/>
    <w:rsid w:val="007760CB"/>
    <w:rsid w:val="00781C6D"/>
    <w:rsid w:val="007827D3"/>
    <w:rsid w:val="007A01EB"/>
    <w:rsid w:val="007A5C46"/>
    <w:rsid w:val="007A6C3C"/>
    <w:rsid w:val="007B3066"/>
    <w:rsid w:val="007C3613"/>
    <w:rsid w:val="007C58E1"/>
    <w:rsid w:val="007D01C6"/>
    <w:rsid w:val="007D0A64"/>
    <w:rsid w:val="007E2D34"/>
    <w:rsid w:val="007E466F"/>
    <w:rsid w:val="007E6D56"/>
    <w:rsid w:val="007F099F"/>
    <w:rsid w:val="00802601"/>
    <w:rsid w:val="008059DC"/>
    <w:rsid w:val="0083177B"/>
    <w:rsid w:val="00833C06"/>
    <w:rsid w:val="00835D3C"/>
    <w:rsid w:val="008363E1"/>
    <w:rsid w:val="00844DBB"/>
    <w:rsid w:val="008469FD"/>
    <w:rsid w:val="00850BF7"/>
    <w:rsid w:val="008570E5"/>
    <w:rsid w:val="0086306E"/>
    <w:rsid w:val="0086394E"/>
    <w:rsid w:val="0086494A"/>
    <w:rsid w:val="00866BA1"/>
    <w:rsid w:val="00867A44"/>
    <w:rsid w:val="008717A9"/>
    <w:rsid w:val="00876191"/>
    <w:rsid w:val="00880839"/>
    <w:rsid w:val="00890D5F"/>
    <w:rsid w:val="008A2409"/>
    <w:rsid w:val="008A42C8"/>
    <w:rsid w:val="008B2257"/>
    <w:rsid w:val="008B4D14"/>
    <w:rsid w:val="008B59CA"/>
    <w:rsid w:val="008C15C6"/>
    <w:rsid w:val="008C240D"/>
    <w:rsid w:val="008C4327"/>
    <w:rsid w:val="008C4D30"/>
    <w:rsid w:val="008C68AB"/>
    <w:rsid w:val="008C7026"/>
    <w:rsid w:val="008D0DFC"/>
    <w:rsid w:val="008D3A97"/>
    <w:rsid w:val="008E163C"/>
    <w:rsid w:val="008E4639"/>
    <w:rsid w:val="008F04DA"/>
    <w:rsid w:val="008F11C4"/>
    <w:rsid w:val="008F2BD5"/>
    <w:rsid w:val="008F4B68"/>
    <w:rsid w:val="00900A3E"/>
    <w:rsid w:val="00903985"/>
    <w:rsid w:val="00912E3E"/>
    <w:rsid w:val="00914292"/>
    <w:rsid w:val="0093494A"/>
    <w:rsid w:val="009611C6"/>
    <w:rsid w:val="00970FD3"/>
    <w:rsid w:val="0097103D"/>
    <w:rsid w:val="00973729"/>
    <w:rsid w:val="00976FE8"/>
    <w:rsid w:val="009779E7"/>
    <w:rsid w:val="00986A5B"/>
    <w:rsid w:val="00990575"/>
    <w:rsid w:val="00991B76"/>
    <w:rsid w:val="0099495C"/>
    <w:rsid w:val="009970DA"/>
    <w:rsid w:val="009A5E24"/>
    <w:rsid w:val="009A5ED7"/>
    <w:rsid w:val="009B2664"/>
    <w:rsid w:val="009B53FD"/>
    <w:rsid w:val="009C4E5B"/>
    <w:rsid w:val="009D3761"/>
    <w:rsid w:val="009D79AF"/>
    <w:rsid w:val="009E0FD0"/>
    <w:rsid w:val="009E12DC"/>
    <w:rsid w:val="009E3977"/>
    <w:rsid w:val="009E4576"/>
    <w:rsid w:val="009F0492"/>
    <w:rsid w:val="009F6798"/>
    <w:rsid w:val="00A02F04"/>
    <w:rsid w:val="00A05006"/>
    <w:rsid w:val="00A0723B"/>
    <w:rsid w:val="00A07295"/>
    <w:rsid w:val="00A12879"/>
    <w:rsid w:val="00A15342"/>
    <w:rsid w:val="00A16E82"/>
    <w:rsid w:val="00A2050D"/>
    <w:rsid w:val="00A3493E"/>
    <w:rsid w:val="00A379B9"/>
    <w:rsid w:val="00A40114"/>
    <w:rsid w:val="00A416A3"/>
    <w:rsid w:val="00A430CA"/>
    <w:rsid w:val="00A4559F"/>
    <w:rsid w:val="00A45B07"/>
    <w:rsid w:val="00A471A7"/>
    <w:rsid w:val="00A500FA"/>
    <w:rsid w:val="00A50B02"/>
    <w:rsid w:val="00A53621"/>
    <w:rsid w:val="00A5744E"/>
    <w:rsid w:val="00A57740"/>
    <w:rsid w:val="00A63470"/>
    <w:rsid w:val="00A66574"/>
    <w:rsid w:val="00A70BDC"/>
    <w:rsid w:val="00A7274C"/>
    <w:rsid w:val="00A811B5"/>
    <w:rsid w:val="00A82111"/>
    <w:rsid w:val="00A84318"/>
    <w:rsid w:val="00A9153C"/>
    <w:rsid w:val="00A95D00"/>
    <w:rsid w:val="00A9632B"/>
    <w:rsid w:val="00A96660"/>
    <w:rsid w:val="00A97966"/>
    <w:rsid w:val="00AA079D"/>
    <w:rsid w:val="00AA6257"/>
    <w:rsid w:val="00AA6BEA"/>
    <w:rsid w:val="00AB078E"/>
    <w:rsid w:val="00AB10AD"/>
    <w:rsid w:val="00AB239B"/>
    <w:rsid w:val="00AB547A"/>
    <w:rsid w:val="00AB61B5"/>
    <w:rsid w:val="00AC1203"/>
    <w:rsid w:val="00AC1FD5"/>
    <w:rsid w:val="00AC6F33"/>
    <w:rsid w:val="00AD34FE"/>
    <w:rsid w:val="00AD3CAF"/>
    <w:rsid w:val="00AE72C1"/>
    <w:rsid w:val="00AF0466"/>
    <w:rsid w:val="00AF2C5E"/>
    <w:rsid w:val="00AF7E65"/>
    <w:rsid w:val="00B07FC6"/>
    <w:rsid w:val="00B12B0C"/>
    <w:rsid w:val="00B21039"/>
    <w:rsid w:val="00B22E63"/>
    <w:rsid w:val="00B22F01"/>
    <w:rsid w:val="00B233B8"/>
    <w:rsid w:val="00B309D4"/>
    <w:rsid w:val="00B3130E"/>
    <w:rsid w:val="00B330C2"/>
    <w:rsid w:val="00B37E38"/>
    <w:rsid w:val="00B536FB"/>
    <w:rsid w:val="00B56D2E"/>
    <w:rsid w:val="00B70DAC"/>
    <w:rsid w:val="00B71607"/>
    <w:rsid w:val="00B824BF"/>
    <w:rsid w:val="00B931BF"/>
    <w:rsid w:val="00B955EF"/>
    <w:rsid w:val="00BA6160"/>
    <w:rsid w:val="00BC4AC5"/>
    <w:rsid w:val="00BD66BA"/>
    <w:rsid w:val="00BE45E7"/>
    <w:rsid w:val="00BE51DC"/>
    <w:rsid w:val="00BF0CF6"/>
    <w:rsid w:val="00BF18D5"/>
    <w:rsid w:val="00C004CE"/>
    <w:rsid w:val="00C03EBF"/>
    <w:rsid w:val="00C05286"/>
    <w:rsid w:val="00C05445"/>
    <w:rsid w:val="00C05F0C"/>
    <w:rsid w:val="00C231B0"/>
    <w:rsid w:val="00C2488A"/>
    <w:rsid w:val="00C248C7"/>
    <w:rsid w:val="00C30ADE"/>
    <w:rsid w:val="00C30C2A"/>
    <w:rsid w:val="00C33EA1"/>
    <w:rsid w:val="00C35CA2"/>
    <w:rsid w:val="00C36CF9"/>
    <w:rsid w:val="00C4300F"/>
    <w:rsid w:val="00C43107"/>
    <w:rsid w:val="00C44407"/>
    <w:rsid w:val="00C45617"/>
    <w:rsid w:val="00C53CD9"/>
    <w:rsid w:val="00C67313"/>
    <w:rsid w:val="00C710E3"/>
    <w:rsid w:val="00C75DEC"/>
    <w:rsid w:val="00C82F0C"/>
    <w:rsid w:val="00C834A0"/>
    <w:rsid w:val="00C83EE1"/>
    <w:rsid w:val="00C87ADB"/>
    <w:rsid w:val="00C97A3A"/>
    <w:rsid w:val="00CA30B6"/>
    <w:rsid w:val="00CA50B6"/>
    <w:rsid w:val="00CA5D19"/>
    <w:rsid w:val="00CB4724"/>
    <w:rsid w:val="00CB5CE9"/>
    <w:rsid w:val="00CB6C64"/>
    <w:rsid w:val="00CC0214"/>
    <w:rsid w:val="00CC02F0"/>
    <w:rsid w:val="00CC2949"/>
    <w:rsid w:val="00CC6198"/>
    <w:rsid w:val="00CD0E69"/>
    <w:rsid w:val="00CE3E70"/>
    <w:rsid w:val="00CF60F9"/>
    <w:rsid w:val="00CF72A8"/>
    <w:rsid w:val="00D0254B"/>
    <w:rsid w:val="00D05AA9"/>
    <w:rsid w:val="00D06E44"/>
    <w:rsid w:val="00D1081C"/>
    <w:rsid w:val="00D1151C"/>
    <w:rsid w:val="00D16086"/>
    <w:rsid w:val="00D170B9"/>
    <w:rsid w:val="00D172B0"/>
    <w:rsid w:val="00D23C59"/>
    <w:rsid w:val="00D25949"/>
    <w:rsid w:val="00D263C8"/>
    <w:rsid w:val="00D26BB5"/>
    <w:rsid w:val="00D30B86"/>
    <w:rsid w:val="00D3328C"/>
    <w:rsid w:val="00D35BA2"/>
    <w:rsid w:val="00D40EFB"/>
    <w:rsid w:val="00D41001"/>
    <w:rsid w:val="00D574CD"/>
    <w:rsid w:val="00D62A50"/>
    <w:rsid w:val="00D6388E"/>
    <w:rsid w:val="00D67177"/>
    <w:rsid w:val="00D72CE0"/>
    <w:rsid w:val="00D74409"/>
    <w:rsid w:val="00D8066F"/>
    <w:rsid w:val="00D81BEE"/>
    <w:rsid w:val="00D92906"/>
    <w:rsid w:val="00D930E8"/>
    <w:rsid w:val="00DA16E6"/>
    <w:rsid w:val="00DB2CDA"/>
    <w:rsid w:val="00DB4F1C"/>
    <w:rsid w:val="00DB5C7E"/>
    <w:rsid w:val="00DB7FE8"/>
    <w:rsid w:val="00DC4E3E"/>
    <w:rsid w:val="00DC5A4C"/>
    <w:rsid w:val="00DD1073"/>
    <w:rsid w:val="00DD4685"/>
    <w:rsid w:val="00DD516F"/>
    <w:rsid w:val="00DD5B81"/>
    <w:rsid w:val="00DD6E5A"/>
    <w:rsid w:val="00DE0514"/>
    <w:rsid w:val="00DE543C"/>
    <w:rsid w:val="00DF00B7"/>
    <w:rsid w:val="00DF3253"/>
    <w:rsid w:val="00DF4C96"/>
    <w:rsid w:val="00DF5173"/>
    <w:rsid w:val="00DF6726"/>
    <w:rsid w:val="00E0080C"/>
    <w:rsid w:val="00E040DC"/>
    <w:rsid w:val="00E074E9"/>
    <w:rsid w:val="00E21BBF"/>
    <w:rsid w:val="00E24853"/>
    <w:rsid w:val="00E25836"/>
    <w:rsid w:val="00E27DCF"/>
    <w:rsid w:val="00E34158"/>
    <w:rsid w:val="00E35AB9"/>
    <w:rsid w:val="00E366D0"/>
    <w:rsid w:val="00E37785"/>
    <w:rsid w:val="00E406E7"/>
    <w:rsid w:val="00E42338"/>
    <w:rsid w:val="00E508C8"/>
    <w:rsid w:val="00E55A78"/>
    <w:rsid w:val="00E57F2F"/>
    <w:rsid w:val="00E7396D"/>
    <w:rsid w:val="00E75982"/>
    <w:rsid w:val="00E818F6"/>
    <w:rsid w:val="00E85921"/>
    <w:rsid w:val="00E85F6A"/>
    <w:rsid w:val="00E95204"/>
    <w:rsid w:val="00EA0541"/>
    <w:rsid w:val="00EA245B"/>
    <w:rsid w:val="00EA7C2D"/>
    <w:rsid w:val="00EB4350"/>
    <w:rsid w:val="00ED38C8"/>
    <w:rsid w:val="00EE3C32"/>
    <w:rsid w:val="00EF72BA"/>
    <w:rsid w:val="00F03326"/>
    <w:rsid w:val="00F10B3B"/>
    <w:rsid w:val="00F10FA5"/>
    <w:rsid w:val="00F118DD"/>
    <w:rsid w:val="00F13805"/>
    <w:rsid w:val="00F176FA"/>
    <w:rsid w:val="00F23CC6"/>
    <w:rsid w:val="00F2602D"/>
    <w:rsid w:val="00F31120"/>
    <w:rsid w:val="00F32915"/>
    <w:rsid w:val="00F34BE8"/>
    <w:rsid w:val="00F36E8A"/>
    <w:rsid w:val="00F46084"/>
    <w:rsid w:val="00F547BB"/>
    <w:rsid w:val="00F54EE3"/>
    <w:rsid w:val="00F60475"/>
    <w:rsid w:val="00F62FDA"/>
    <w:rsid w:val="00F66D0F"/>
    <w:rsid w:val="00F67F8F"/>
    <w:rsid w:val="00F73556"/>
    <w:rsid w:val="00F753EC"/>
    <w:rsid w:val="00F83238"/>
    <w:rsid w:val="00FA2A33"/>
    <w:rsid w:val="00FB428A"/>
    <w:rsid w:val="00FC37A2"/>
    <w:rsid w:val="00FC5F7F"/>
    <w:rsid w:val="00FE2AD8"/>
    <w:rsid w:val="00FE59A9"/>
    <w:rsid w:val="00FE5D0F"/>
    <w:rsid w:val="00FE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18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85F6A"/>
    <w:pPr>
      <w:keepNext/>
      <w:ind w:firstLine="720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9"/>
    <w:qFormat/>
    <w:rsid w:val="00E85F6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85F6A"/>
    <w:pPr>
      <w:keepNext/>
      <w:jc w:val="center"/>
      <w:outlineLvl w:val="2"/>
    </w:pPr>
    <w:rPr>
      <w:b/>
      <w:bCs/>
      <w:spacing w:val="4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E85F6A"/>
    <w:pPr>
      <w:keepNext/>
      <w:ind w:firstLine="709"/>
      <w:jc w:val="both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484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842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842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8425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qFormat/>
    <w:rsid w:val="00E85F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uiPriority w:val="99"/>
    <w:qFormat/>
    <w:rsid w:val="00E85F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85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4250"/>
    <w:rPr>
      <w:sz w:val="0"/>
      <w:szCs w:val="0"/>
    </w:rPr>
  </w:style>
  <w:style w:type="paragraph" w:customStyle="1" w:styleId="ConsPlusTitle">
    <w:name w:val="ConsPlusTitle"/>
    <w:link w:val="ConsPlusTitle1"/>
    <w:rsid w:val="00E85F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uiPriority w:val="99"/>
    <w:rsid w:val="00E85F6A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84250"/>
    <w:rPr>
      <w:sz w:val="24"/>
      <w:szCs w:val="24"/>
    </w:rPr>
  </w:style>
  <w:style w:type="paragraph" w:styleId="a8">
    <w:name w:val="Plain Text"/>
    <w:basedOn w:val="a"/>
    <w:link w:val="10"/>
    <w:rsid w:val="00E85F6A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link w:val="a8"/>
    <w:uiPriority w:val="99"/>
    <w:semiHidden/>
    <w:rsid w:val="00484250"/>
    <w:rPr>
      <w:rFonts w:ascii="Courier New" w:hAnsi="Courier New" w:cs="Courier New"/>
      <w:sz w:val="20"/>
      <w:szCs w:val="20"/>
    </w:rPr>
  </w:style>
  <w:style w:type="character" w:customStyle="1" w:styleId="12">
    <w:name w:val="Заголовок 1 Знак"/>
    <w:uiPriority w:val="99"/>
    <w:rsid w:val="00E85F6A"/>
    <w:rPr>
      <w:b/>
      <w:bCs/>
      <w:sz w:val="27"/>
      <w:szCs w:val="27"/>
    </w:rPr>
  </w:style>
  <w:style w:type="paragraph" w:styleId="a9">
    <w:name w:val="Title"/>
    <w:aliases w:val=" Знак"/>
    <w:basedOn w:val="a"/>
    <w:link w:val="aa"/>
    <w:qFormat/>
    <w:rsid w:val="00E85F6A"/>
    <w:pPr>
      <w:jc w:val="center"/>
    </w:pPr>
    <w:rPr>
      <w:sz w:val="28"/>
      <w:szCs w:val="28"/>
    </w:rPr>
  </w:style>
  <w:style w:type="character" w:customStyle="1" w:styleId="aa">
    <w:name w:val="Название Знак"/>
    <w:aliases w:val=" Знак Знак"/>
    <w:link w:val="a9"/>
    <w:locked/>
    <w:rsid w:val="006450F2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E85F6A"/>
    <w:pPr>
      <w:ind w:left="74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4842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E85F6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484250"/>
    <w:rPr>
      <w:sz w:val="24"/>
      <w:szCs w:val="24"/>
    </w:rPr>
  </w:style>
  <w:style w:type="character" w:customStyle="1" w:styleId="120">
    <w:name w:val="Стиль 12 пт курсив"/>
    <w:uiPriority w:val="99"/>
    <w:rsid w:val="00E85F6A"/>
    <w:rPr>
      <w:rFonts w:ascii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rsid w:val="00E85F6A"/>
    <w:pPr>
      <w:ind w:firstLine="709"/>
      <w:jc w:val="both"/>
    </w:pPr>
    <w:rPr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locked/>
    <w:rsid w:val="006450F2"/>
    <w:rPr>
      <w:sz w:val="26"/>
      <w:szCs w:val="26"/>
    </w:rPr>
  </w:style>
  <w:style w:type="character" w:customStyle="1" w:styleId="100">
    <w:name w:val="Основной текст (10)_"/>
    <w:link w:val="101"/>
    <w:uiPriority w:val="99"/>
    <w:locked/>
    <w:rsid w:val="007D0A6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D0A64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  <w:shd w:val="clear" w:color="auto" w:fill="FFFF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E21B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Текст Знак"/>
    <w:rsid w:val="00A3493E"/>
    <w:rPr>
      <w:rFonts w:ascii="Courier New" w:hAnsi="Courier New" w:cs="Courier New"/>
    </w:rPr>
  </w:style>
  <w:style w:type="paragraph" w:styleId="af">
    <w:name w:val="List Paragraph"/>
    <w:basedOn w:val="a"/>
    <w:link w:val="af0"/>
    <w:qFormat/>
    <w:rsid w:val="006D22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6E74E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E74E9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E74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E74E9"/>
    <w:rPr>
      <w:sz w:val="24"/>
      <w:szCs w:val="24"/>
    </w:rPr>
  </w:style>
  <w:style w:type="character" w:customStyle="1" w:styleId="ConsPlusTitle1">
    <w:name w:val="ConsPlusTitle1"/>
    <w:link w:val="ConsPlusTitle"/>
    <w:locked/>
    <w:rsid w:val="000839B0"/>
    <w:rPr>
      <w:rFonts w:ascii="Arial" w:hAnsi="Arial" w:cs="Arial"/>
      <w:b/>
      <w:bCs/>
    </w:rPr>
  </w:style>
  <w:style w:type="paragraph" w:styleId="af5">
    <w:name w:val="No Spacing"/>
    <w:uiPriority w:val="1"/>
    <w:qFormat/>
    <w:rsid w:val="000839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80839"/>
    <w:rPr>
      <w:rFonts w:ascii="Arial" w:hAnsi="Arial" w:cs="Arial"/>
    </w:rPr>
  </w:style>
  <w:style w:type="character" w:customStyle="1" w:styleId="af0">
    <w:name w:val="Абзац списка Знак"/>
    <w:link w:val="af"/>
    <w:locked/>
    <w:rsid w:val="002354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35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54E8"/>
    <w:rPr>
      <w:rFonts w:ascii="Courier New" w:hAnsi="Courier New" w:cs="Courier New"/>
    </w:rPr>
  </w:style>
  <w:style w:type="character" w:styleId="af6">
    <w:name w:val="Hyperlink"/>
    <w:basedOn w:val="a0"/>
    <w:uiPriority w:val="99"/>
    <w:unhideWhenUsed/>
    <w:rsid w:val="00DC4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18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85F6A"/>
    <w:pPr>
      <w:keepNext/>
      <w:ind w:firstLine="720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9"/>
    <w:qFormat/>
    <w:rsid w:val="00E85F6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85F6A"/>
    <w:pPr>
      <w:keepNext/>
      <w:jc w:val="center"/>
      <w:outlineLvl w:val="2"/>
    </w:pPr>
    <w:rPr>
      <w:b/>
      <w:bCs/>
      <w:spacing w:val="4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E85F6A"/>
    <w:pPr>
      <w:keepNext/>
      <w:ind w:firstLine="709"/>
      <w:jc w:val="both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484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842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842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8425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qFormat/>
    <w:rsid w:val="00E85F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uiPriority w:val="99"/>
    <w:qFormat/>
    <w:rsid w:val="00E85F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85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4250"/>
    <w:rPr>
      <w:sz w:val="0"/>
      <w:szCs w:val="0"/>
    </w:rPr>
  </w:style>
  <w:style w:type="paragraph" w:customStyle="1" w:styleId="ConsPlusTitle">
    <w:name w:val="ConsPlusTitle"/>
    <w:link w:val="ConsPlusTitle1"/>
    <w:rsid w:val="00E85F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uiPriority w:val="99"/>
    <w:rsid w:val="00E85F6A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84250"/>
    <w:rPr>
      <w:sz w:val="24"/>
      <w:szCs w:val="24"/>
    </w:rPr>
  </w:style>
  <w:style w:type="paragraph" w:styleId="a8">
    <w:name w:val="Plain Text"/>
    <w:basedOn w:val="a"/>
    <w:link w:val="10"/>
    <w:rsid w:val="00E85F6A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link w:val="a8"/>
    <w:uiPriority w:val="99"/>
    <w:semiHidden/>
    <w:rsid w:val="00484250"/>
    <w:rPr>
      <w:rFonts w:ascii="Courier New" w:hAnsi="Courier New" w:cs="Courier New"/>
      <w:sz w:val="20"/>
      <w:szCs w:val="20"/>
    </w:rPr>
  </w:style>
  <w:style w:type="character" w:customStyle="1" w:styleId="12">
    <w:name w:val="Заголовок 1 Знак"/>
    <w:uiPriority w:val="99"/>
    <w:rsid w:val="00E85F6A"/>
    <w:rPr>
      <w:b/>
      <w:bCs/>
      <w:sz w:val="27"/>
      <w:szCs w:val="27"/>
    </w:rPr>
  </w:style>
  <w:style w:type="paragraph" w:styleId="a9">
    <w:name w:val="Title"/>
    <w:aliases w:val=" Знак"/>
    <w:basedOn w:val="a"/>
    <w:link w:val="aa"/>
    <w:qFormat/>
    <w:rsid w:val="00E85F6A"/>
    <w:pPr>
      <w:jc w:val="center"/>
    </w:pPr>
    <w:rPr>
      <w:sz w:val="28"/>
      <w:szCs w:val="28"/>
    </w:rPr>
  </w:style>
  <w:style w:type="character" w:customStyle="1" w:styleId="aa">
    <w:name w:val="Название Знак"/>
    <w:aliases w:val=" Знак Знак"/>
    <w:link w:val="a9"/>
    <w:locked/>
    <w:rsid w:val="006450F2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E85F6A"/>
    <w:pPr>
      <w:ind w:left="74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4842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E85F6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484250"/>
    <w:rPr>
      <w:sz w:val="24"/>
      <w:szCs w:val="24"/>
    </w:rPr>
  </w:style>
  <w:style w:type="character" w:customStyle="1" w:styleId="120">
    <w:name w:val="Стиль 12 пт курсив"/>
    <w:uiPriority w:val="99"/>
    <w:rsid w:val="00E85F6A"/>
    <w:rPr>
      <w:rFonts w:ascii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rsid w:val="00E85F6A"/>
    <w:pPr>
      <w:ind w:firstLine="709"/>
      <w:jc w:val="both"/>
    </w:pPr>
    <w:rPr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locked/>
    <w:rsid w:val="006450F2"/>
    <w:rPr>
      <w:sz w:val="26"/>
      <w:szCs w:val="26"/>
    </w:rPr>
  </w:style>
  <w:style w:type="character" w:customStyle="1" w:styleId="100">
    <w:name w:val="Основной текст (10)_"/>
    <w:link w:val="101"/>
    <w:uiPriority w:val="99"/>
    <w:locked/>
    <w:rsid w:val="007D0A6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D0A64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  <w:shd w:val="clear" w:color="auto" w:fill="FFFF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E21B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Текст Знак"/>
    <w:rsid w:val="00A3493E"/>
    <w:rPr>
      <w:rFonts w:ascii="Courier New" w:hAnsi="Courier New" w:cs="Courier New"/>
    </w:rPr>
  </w:style>
  <w:style w:type="paragraph" w:styleId="af">
    <w:name w:val="List Paragraph"/>
    <w:basedOn w:val="a"/>
    <w:link w:val="af0"/>
    <w:qFormat/>
    <w:rsid w:val="006D22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6E74E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E74E9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E74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E74E9"/>
    <w:rPr>
      <w:sz w:val="24"/>
      <w:szCs w:val="24"/>
    </w:rPr>
  </w:style>
  <w:style w:type="character" w:customStyle="1" w:styleId="ConsPlusTitle1">
    <w:name w:val="ConsPlusTitle1"/>
    <w:link w:val="ConsPlusTitle"/>
    <w:locked/>
    <w:rsid w:val="000839B0"/>
    <w:rPr>
      <w:rFonts w:ascii="Arial" w:hAnsi="Arial" w:cs="Arial"/>
      <w:b/>
      <w:bCs/>
    </w:rPr>
  </w:style>
  <w:style w:type="paragraph" w:styleId="af5">
    <w:name w:val="No Spacing"/>
    <w:uiPriority w:val="1"/>
    <w:qFormat/>
    <w:rsid w:val="000839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80839"/>
    <w:rPr>
      <w:rFonts w:ascii="Arial" w:hAnsi="Arial" w:cs="Arial"/>
    </w:rPr>
  </w:style>
  <w:style w:type="character" w:customStyle="1" w:styleId="af0">
    <w:name w:val="Абзац списка Знак"/>
    <w:link w:val="af"/>
    <w:locked/>
    <w:rsid w:val="002354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35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54E8"/>
    <w:rPr>
      <w:rFonts w:ascii="Courier New" w:hAnsi="Courier New" w:cs="Courier New"/>
    </w:rPr>
  </w:style>
  <w:style w:type="character" w:styleId="af6">
    <w:name w:val="Hyperlink"/>
    <w:basedOn w:val="a0"/>
    <w:uiPriority w:val="99"/>
    <w:unhideWhenUsed/>
    <w:rsid w:val="00DC4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vorov.tulareg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69A132B5997849DD6BAE8DEBB10497792425C58CF7C1E4B09072175E836594A3FFB9332AEB6FDC5782D696A4BD3DC04326F9DF52EDADE7EB6BF509b91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9859D-32CB-4163-9BB7-498F06D0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Microsoft</Company>
  <LinksUpToDate>false</LinksUpToDate>
  <CharactersWithSpaces>22135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creator>USER</dc:creator>
  <cp:lastModifiedBy>User</cp:lastModifiedBy>
  <cp:revision>2</cp:revision>
  <cp:lastPrinted>2021-08-03T07:37:00Z</cp:lastPrinted>
  <dcterms:created xsi:type="dcterms:W3CDTF">2021-10-14T06:46:00Z</dcterms:created>
  <dcterms:modified xsi:type="dcterms:W3CDTF">2021-10-14T06:46:00Z</dcterms:modified>
</cp:coreProperties>
</file>