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E0" w:rsidRPr="006436E0" w:rsidRDefault="006436E0" w:rsidP="006436E0">
      <w:pPr>
        <w:jc w:val="center"/>
        <w:rPr>
          <w:rFonts w:ascii="PT Astra Serif" w:hAnsi="PT Astra Serif"/>
          <w:b/>
          <w:sz w:val="28"/>
          <w:szCs w:val="28"/>
          <w:shd w:val="clear" w:color="auto" w:fill="FFFFFF"/>
        </w:rPr>
      </w:pPr>
      <w:r w:rsidRPr="006436E0">
        <w:rPr>
          <w:rFonts w:ascii="PT Astra Serif" w:hAnsi="PT Astra Serif"/>
          <w:b/>
          <w:sz w:val="28"/>
          <w:szCs w:val="28"/>
          <w:shd w:val="clear" w:color="auto" w:fill="FFFFFF"/>
        </w:rPr>
        <w:t>Исчерпывающий перечень сведений,</w:t>
      </w:r>
      <w:r w:rsidRPr="006436E0">
        <w:rPr>
          <w:rFonts w:ascii="PT Astra Serif" w:hAnsi="PT Astra Serif"/>
          <w:b/>
          <w:sz w:val="28"/>
          <w:szCs w:val="28"/>
        </w:rPr>
        <w:br/>
      </w:r>
      <w:r w:rsidRPr="006436E0">
        <w:rPr>
          <w:rFonts w:ascii="PT Astra Serif" w:hAnsi="PT Astra Serif"/>
          <w:b/>
          <w:sz w:val="28"/>
          <w:szCs w:val="28"/>
          <w:shd w:val="clear" w:color="auto" w:fill="FFFFFF"/>
        </w:rPr>
        <w:t>которые могут запрашиваться контрольным (надзорным) органом у контролируемого</w:t>
      </w:r>
      <w:r w:rsidRPr="006436E0">
        <w:rPr>
          <w:rFonts w:ascii="PT Astra Serif" w:hAnsi="PT Astra Serif"/>
          <w:b/>
          <w:sz w:val="28"/>
          <w:szCs w:val="28"/>
          <w:shd w:val="clear" w:color="auto" w:fill="FFFFFF"/>
        </w:rPr>
        <w:t xml:space="preserve"> </w:t>
      </w:r>
      <w:r w:rsidRPr="006436E0">
        <w:rPr>
          <w:rFonts w:ascii="PT Astra Serif" w:hAnsi="PT Astra Serif"/>
          <w:b/>
          <w:sz w:val="28"/>
          <w:szCs w:val="28"/>
          <w:shd w:val="clear" w:color="auto" w:fill="FFFFFF"/>
        </w:rPr>
        <w:t>лица.</w:t>
      </w:r>
      <w:r w:rsidRPr="006436E0">
        <w:rPr>
          <w:rFonts w:ascii="PT Astra Serif" w:hAnsi="PT Astra Serif"/>
          <w:b/>
          <w:sz w:val="28"/>
          <w:szCs w:val="28"/>
        </w:rPr>
        <w:br/>
      </w:r>
    </w:p>
    <w:p w:rsidR="006436E0" w:rsidRDefault="006436E0" w:rsidP="006436E0">
      <w:pPr>
        <w:spacing w:after="0" w:line="240" w:lineRule="auto"/>
        <w:jc w:val="both"/>
        <w:rPr>
          <w:rFonts w:ascii="PT Astra Serif" w:hAnsi="PT Astra Serif"/>
          <w:sz w:val="28"/>
          <w:szCs w:val="28"/>
          <w:shd w:val="clear" w:color="auto" w:fill="FFFFFF"/>
        </w:rPr>
      </w:pPr>
      <w:r>
        <w:rPr>
          <w:rFonts w:ascii="PT Astra Serif" w:hAnsi="PT Astra Serif"/>
          <w:sz w:val="28"/>
          <w:szCs w:val="28"/>
          <w:shd w:val="clear" w:color="auto" w:fill="FFFFFF"/>
        </w:rPr>
        <w:tab/>
      </w:r>
      <w:r w:rsidRPr="006436E0">
        <w:rPr>
          <w:rFonts w:ascii="PT Astra Serif" w:hAnsi="PT Astra Serif"/>
          <w:sz w:val="28"/>
          <w:szCs w:val="28"/>
          <w:shd w:val="clear" w:color="auto" w:fill="FFFFFF"/>
        </w:rPr>
        <w:t>Документ, удостоверяющий личность лица, в отношении которого проводится контрольное мероприятие.</w:t>
      </w:r>
      <w:r>
        <w:rPr>
          <w:rFonts w:ascii="PT Astra Serif" w:hAnsi="PT Astra Serif"/>
          <w:sz w:val="28"/>
          <w:szCs w:val="28"/>
          <w:shd w:val="clear" w:color="auto" w:fill="FFFFFF"/>
        </w:rPr>
        <w:t xml:space="preserve"> </w:t>
      </w:r>
    </w:p>
    <w:p w:rsidR="006436E0" w:rsidRDefault="006436E0" w:rsidP="006436E0">
      <w:pPr>
        <w:spacing w:after="0" w:line="240" w:lineRule="auto"/>
        <w:jc w:val="both"/>
        <w:rPr>
          <w:rFonts w:ascii="PT Astra Serif" w:hAnsi="PT Astra Serif"/>
          <w:sz w:val="28"/>
          <w:szCs w:val="28"/>
          <w:shd w:val="clear" w:color="auto" w:fill="FFFFFF"/>
        </w:rPr>
      </w:pPr>
      <w:r>
        <w:rPr>
          <w:rFonts w:ascii="PT Astra Serif" w:hAnsi="PT Astra Serif"/>
          <w:sz w:val="28"/>
          <w:szCs w:val="28"/>
          <w:shd w:val="clear" w:color="auto" w:fill="FFFFFF"/>
        </w:rPr>
        <w:tab/>
      </w:r>
      <w:r w:rsidRPr="006436E0">
        <w:rPr>
          <w:rFonts w:ascii="PT Astra Serif" w:hAnsi="PT Astra Serif"/>
          <w:sz w:val="28"/>
          <w:szCs w:val="28"/>
          <w:shd w:val="clear" w:color="auto" w:fill="FFFFFF"/>
        </w:rPr>
        <w:t xml:space="preserve">Документ, подтверждающий право лица без доверенности действовать от имени юридического лица (в случае проведения контрольного мероприятия в отношении юридического лица, и при условии, что сведения о праве указанного лица без доверенности действовать от имени указанного юридического лица не могут быть получены с использованием сервисов Федеральной налоговой службы). </w:t>
      </w:r>
    </w:p>
    <w:p w:rsidR="006436E0" w:rsidRDefault="006436E0" w:rsidP="006436E0">
      <w:pPr>
        <w:spacing w:after="0" w:line="240" w:lineRule="auto"/>
        <w:jc w:val="both"/>
        <w:rPr>
          <w:rFonts w:ascii="PT Astra Serif" w:hAnsi="PT Astra Serif"/>
          <w:sz w:val="28"/>
          <w:szCs w:val="28"/>
          <w:shd w:val="clear" w:color="auto" w:fill="FFFFFF"/>
        </w:rPr>
      </w:pPr>
      <w:r>
        <w:rPr>
          <w:rFonts w:ascii="PT Astra Serif" w:hAnsi="PT Astra Serif"/>
          <w:sz w:val="28"/>
          <w:szCs w:val="28"/>
          <w:shd w:val="clear" w:color="auto" w:fill="FFFFFF"/>
        </w:rPr>
        <w:tab/>
      </w:r>
      <w:r w:rsidRPr="006436E0">
        <w:rPr>
          <w:rFonts w:ascii="PT Astra Serif" w:hAnsi="PT Astra Serif"/>
          <w:sz w:val="28"/>
          <w:szCs w:val="28"/>
          <w:shd w:val="clear" w:color="auto" w:fill="FFFFFF"/>
        </w:rPr>
        <w:t>Доверенность, распорядительный документ организации или иной документ, оформленный в соответствии с законодательством Российской Федерации (в случае участия в контрольном мероприятии представителя контролируемого лица).</w:t>
      </w:r>
      <w:r>
        <w:rPr>
          <w:rFonts w:ascii="PT Astra Serif" w:hAnsi="PT Astra Serif"/>
          <w:sz w:val="28"/>
          <w:szCs w:val="28"/>
          <w:shd w:val="clear" w:color="auto" w:fill="FFFFFF"/>
        </w:rPr>
        <w:t xml:space="preserve"> </w:t>
      </w:r>
    </w:p>
    <w:p w:rsidR="006436E0" w:rsidRDefault="006436E0" w:rsidP="006436E0">
      <w:pPr>
        <w:spacing w:after="0" w:line="240" w:lineRule="auto"/>
        <w:jc w:val="both"/>
        <w:rPr>
          <w:rFonts w:ascii="PT Astra Serif" w:hAnsi="PT Astra Serif"/>
          <w:sz w:val="28"/>
          <w:szCs w:val="28"/>
        </w:rPr>
      </w:pPr>
      <w:r>
        <w:rPr>
          <w:rFonts w:ascii="PT Astra Serif" w:hAnsi="PT Astra Serif"/>
          <w:sz w:val="28"/>
          <w:szCs w:val="28"/>
          <w:shd w:val="clear" w:color="auto" w:fill="FFFFFF"/>
        </w:rPr>
        <w:tab/>
      </w:r>
      <w:r w:rsidRPr="006436E0">
        <w:rPr>
          <w:rFonts w:ascii="PT Astra Serif" w:hAnsi="PT Astra Serif"/>
          <w:sz w:val="28"/>
          <w:szCs w:val="28"/>
          <w:shd w:val="clear" w:color="auto" w:fill="FFFFFF"/>
        </w:rPr>
        <w:t>Документ, подтверждающий права на земельный участок, (в случае отсутствия указанного документа в распоряжении органа муниципального земельного контроля, при условии, что данные сведения не были получены в Едином государственном реестре недвижимости).</w:t>
      </w:r>
      <w:r>
        <w:rPr>
          <w:rFonts w:ascii="PT Astra Serif" w:hAnsi="PT Astra Serif"/>
          <w:sz w:val="28"/>
          <w:szCs w:val="28"/>
        </w:rPr>
        <w:t xml:space="preserve"> </w:t>
      </w:r>
    </w:p>
    <w:p w:rsidR="006436E0" w:rsidRDefault="006436E0" w:rsidP="006436E0">
      <w:pPr>
        <w:spacing w:after="0" w:line="240" w:lineRule="auto"/>
        <w:jc w:val="both"/>
        <w:rPr>
          <w:rFonts w:ascii="PT Astra Serif" w:hAnsi="PT Astra Serif"/>
          <w:sz w:val="28"/>
          <w:szCs w:val="28"/>
          <w:shd w:val="clear" w:color="auto" w:fill="FFFFFF"/>
        </w:rPr>
      </w:pPr>
      <w:r>
        <w:rPr>
          <w:rFonts w:ascii="PT Astra Serif" w:hAnsi="PT Astra Serif"/>
          <w:sz w:val="28"/>
          <w:szCs w:val="28"/>
        </w:rPr>
        <w:tab/>
      </w:r>
      <w:r w:rsidRPr="006436E0">
        <w:rPr>
          <w:rFonts w:ascii="PT Astra Serif" w:hAnsi="PT Astra Serif"/>
          <w:sz w:val="28"/>
          <w:szCs w:val="28"/>
          <w:shd w:val="clear" w:color="auto" w:fill="FFFFFF"/>
        </w:rPr>
        <w:t>Документ, подтверждающий право на объекты недвижимого имущества, расположенные на земельном участке (в случае отсутствия указанных документов в распоряжении органа муниципального земельного контроля, при условии, что данные сведения не были получены в Едином государственном реестре недвижимости).</w:t>
      </w:r>
      <w:r>
        <w:rPr>
          <w:rFonts w:ascii="PT Astra Serif" w:hAnsi="PT Astra Serif"/>
          <w:sz w:val="28"/>
          <w:szCs w:val="28"/>
          <w:shd w:val="clear" w:color="auto" w:fill="FFFFFF"/>
        </w:rPr>
        <w:t xml:space="preserve"> </w:t>
      </w:r>
    </w:p>
    <w:p w:rsidR="006436E0" w:rsidRDefault="006436E0" w:rsidP="006436E0">
      <w:pPr>
        <w:spacing w:after="0" w:line="240" w:lineRule="auto"/>
        <w:jc w:val="both"/>
        <w:rPr>
          <w:rFonts w:ascii="PT Astra Serif" w:hAnsi="PT Astra Serif"/>
          <w:sz w:val="28"/>
          <w:szCs w:val="28"/>
        </w:rPr>
      </w:pPr>
      <w:r>
        <w:rPr>
          <w:rFonts w:ascii="PT Astra Serif" w:hAnsi="PT Astra Serif"/>
          <w:sz w:val="28"/>
          <w:szCs w:val="28"/>
          <w:shd w:val="clear" w:color="auto" w:fill="FFFFFF"/>
        </w:rPr>
        <w:tab/>
      </w:r>
      <w:r>
        <w:rPr>
          <w:rFonts w:ascii="PT Astra Serif" w:hAnsi="PT Astra Serif"/>
          <w:sz w:val="28"/>
          <w:szCs w:val="28"/>
        </w:rPr>
        <w:t>Д</w:t>
      </w:r>
      <w:r w:rsidRPr="006436E0">
        <w:rPr>
          <w:rFonts w:ascii="PT Astra Serif" w:hAnsi="PT Astra Serif"/>
          <w:sz w:val="28"/>
          <w:szCs w:val="28"/>
          <w:shd w:val="clear" w:color="auto" w:fill="FFFFFF"/>
        </w:rPr>
        <w:t>окументы, свидетельствующие о проведении контролируемым лицом мероприятий, направленных на обеспечение соблюдения требований земельного законодательства (в случае отсутствия указанных документов в распоряжении органа муниципального земельного контроля).</w:t>
      </w:r>
      <w:r>
        <w:rPr>
          <w:rFonts w:ascii="PT Astra Serif" w:hAnsi="PT Astra Serif"/>
          <w:sz w:val="28"/>
          <w:szCs w:val="28"/>
        </w:rPr>
        <w:t xml:space="preserve"> </w:t>
      </w:r>
    </w:p>
    <w:p w:rsidR="006436E0" w:rsidRDefault="006436E0" w:rsidP="006436E0">
      <w:pPr>
        <w:spacing w:after="0" w:line="240" w:lineRule="auto"/>
        <w:jc w:val="both"/>
        <w:rPr>
          <w:rFonts w:ascii="PT Astra Serif" w:hAnsi="PT Astra Serif"/>
          <w:sz w:val="28"/>
          <w:szCs w:val="28"/>
        </w:rPr>
      </w:pPr>
      <w:r>
        <w:rPr>
          <w:rFonts w:ascii="PT Astra Serif" w:hAnsi="PT Astra Serif"/>
          <w:sz w:val="28"/>
          <w:szCs w:val="28"/>
        </w:rPr>
        <w:tab/>
      </w:r>
      <w:bookmarkStart w:id="0" w:name="_GoBack"/>
      <w:bookmarkEnd w:id="0"/>
      <w:r w:rsidRPr="006436E0">
        <w:rPr>
          <w:rFonts w:ascii="PT Astra Serif" w:hAnsi="PT Astra Serif"/>
          <w:sz w:val="28"/>
          <w:szCs w:val="28"/>
          <w:shd w:val="clear" w:color="auto" w:fill="FFFFFF"/>
        </w:rPr>
        <w:t xml:space="preserve">Документы, свидетельствующие об устранении ранее выявленного нарушения или подтверждающие принятие мер, направленных на устранение указанного нарушения (в случае проведения контрольного мероприятия, основанием которого является контроль исполнения решения органа муниципального земельного контроля при условии отсутствия указанных документов в распоряжении органа муниципального земельного контроля </w:t>
      </w:r>
      <w:r w:rsidRPr="006436E0">
        <w:rPr>
          <w:rFonts w:ascii="PT Astra Serif" w:hAnsi="PT Astra Serif"/>
          <w:sz w:val="28"/>
          <w:szCs w:val="28"/>
          <w:shd w:val="clear" w:color="auto" w:fill="FFFFFF"/>
        </w:rPr>
        <w:t>и,</w:t>
      </w:r>
      <w:r w:rsidRPr="006436E0">
        <w:rPr>
          <w:rFonts w:ascii="PT Astra Serif" w:hAnsi="PT Astra Serif"/>
          <w:sz w:val="28"/>
          <w:szCs w:val="28"/>
          <w:shd w:val="clear" w:color="auto" w:fill="FFFFFF"/>
        </w:rPr>
        <w:t xml:space="preserve"> если данные сведения не были получены в Едином государственном реестре недвижимости).</w:t>
      </w:r>
      <w:r>
        <w:rPr>
          <w:rFonts w:ascii="PT Astra Serif" w:hAnsi="PT Astra Serif"/>
          <w:sz w:val="28"/>
          <w:szCs w:val="28"/>
        </w:rPr>
        <w:t xml:space="preserve"> </w:t>
      </w:r>
    </w:p>
    <w:p w:rsidR="006436E0" w:rsidRDefault="006436E0" w:rsidP="006436E0">
      <w:pPr>
        <w:spacing w:after="0" w:line="240" w:lineRule="auto"/>
        <w:jc w:val="both"/>
        <w:rPr>
          <w:rFonts w:ascii="PT Astra Serif" w:hAnsi="PT Astra Serif"/>
          <w:sz w:val="28"/>
          <w:szCs w:val="28"/>
        </w:rPr>
      </w:pPr>
      <w:r>
        <w:rPr>
          <w:rFonts w:ascii="PT Astra Serif" w:hAnsi="PT Astra Serif"/>
          <w:sz w:val="28"/>
          <w:szCs w:val="28"/>
        </w:rPr>
        <w:tab/>
      </w:r>
      <w:r w:rsidRPr="006436E0">
        <w:rPr>
          <w:rFonts w:ascii="PT Astra Serif" w:hAnsi="PT Astra Serif"/>
          <w:sz w:val="28"/>
          <w:szCs w:val="28"/>
          <w:shd w:val="clear" w:color="auto" w:fill="FFFFFF"/>
        </w:rPr>
        <w:t>Письменные объяснения, имеющие значение для проведения оценки соблюдения контролируемым лицом обязательных требований.</w:t>
      </w:r>
      <w:r>
        <w:rPr>
          <w:rFonts w:ascii="PT Astra Serif" w:hAnsi="PT Astra Serif"/>
          <w:sz w:val="28"/>
          <w:szCs w:val="28"/>
        </w:rPr>
        <w:t xml:space="preserve"> </w:t>
      </w:r>
    </w:p>
    <w:p w:rsidR="00A02E2B" w:rsidRPr="006436E0" w:rsidRDefault="006436E0" w:rsidP="006436E0">
      <w:pPr>
        <w:spacing w:after="0" w:line="240" w:lineRule="auto"/>
        <w:jc w:val="both"/>
        <w:rPr>
          <w:rFonts w:ascii="PT Astra Serif" w:hAnsi="PT Astra Serif"/>
          <w:sz w:val="28"/>
          <w:szCs w:val="28"/>
          <w:shd w:val="clear" w:color="auto" w:fill="FFFFFF"/>
        </w:rPr>
      </w:pPr>
      <w:r>
        <w:rPr>
          <w:rFonts w:ascii="PT Astra Serif" w:hAnsi="PT Astra Serif"/>
          <w:sz w:val="28"/>
          <w:szCs w:val="28"/>
        </w:rPr>
        <w:tab/>
      </w:r>
      <w:r w:rsidRPr="006436E0">
        <w:rPr>
          <w:rFonts w:ascii="PT Astra Serif" w:hAnsi="PT Astra Serif"/>
          <w:sz w:val="28"/>
          <w:szCs w:val="28"/>
          <w:shd w:val="clear" w:color="auto" w:fill="FFFFFF"/>
        </w:rPr>
        <w:t>Пояснения (в рамках оценки достоверности поступивших сведений о причинении вреда (ущерба) или об угрозе причинения вреда (ущерба) охраняемым законом ценностям, предоставление таких сведений не является обязательным).</w:t>
      </w:r>
    </w:p>
    <w:sectPr w:rsidR="00A02E2B" w:rsidRPr="00643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B6B0C"/>
    <w:multiLevelType w:val="hybridMultilevel"/>
    <w:tmpl w:val="141C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3C"/>
    <w:rsid w:val="006436E0"/>
    <w:rsid w:val="00A02E2B"/>
    <w:rsid w:val="00C9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C473"/>
  <w15:chartTrackingRefBased/>
  <w15:docId w15:val="{B23AC8EB-60CC-4F1B-810E-401909F7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2024-12-16T13:58:00Z</dcterms:created>
  <dcterms:modified xsi:type="dcterms:W3CDTF">2024-12-16T13:58:00Z</dcterms:modified>
</cp:coreProperties>
</file>