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5F" w:rsidRPr="00AF5D5F" w:rsidRDefault="00D64EA0" w:rsidP="00D64EA0">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ПРОЕКТ</w:t>
      </w:r>
    </w:p>
    <w:p w:rsidR="00AF5D5F" w:rsidRPr="00AF5D5F" w:rsidRDefault="00AF5D5F" w:rsidP="00AF5D5F">
      <w:pPr>
        <w:widowControl w:val="0"/>
        <w:autoSpaceDE w:val="0"/>
        <w:autoSpaceDN w:val="0"/>
        <w:adjustRightInd w:val="0"/>
        <w:spacing w:after="0" w:line="240" w:lineRule="auto"/>
        <w:rPr>
          <w:rFonts w:ascii="Times New Roman" w:hAnsi="Times New Roman" w:cs="Times New Roman"/>
          <w:b/>
          <w:sz w:val="26"/>
          <w:szCs w:val="26"/>
        </w:rPr>
      </w:pPr>
    </w:p>
    <w:tbl>
      <w:tblPr>
        <w:tblW w:w="0" w:type="auto"/>
        <w:tblLook w:val="04A0"/>
      </w:tblPr>
      <w:tblGrid>
        <w:gridCol w:w="4785"/>
        <w:gridCol w:w="4786"/>
      </w:tblGrid>
      <w:tr w:rsidR="00AF5D5F" w:rsidRPr="00AF5D5F" w:rsidTr="00AF5D5F">
        <w:tc>
          <w:tcPr>
            <w:tcW w:w="9571" w:type="dxa"/>
            <w:gridSpan w:val="2"/>
          </w:tcPr>
          <w:p w:rsidR="00AF5D5F" w:rsidRPr="00AF5D5F" w:rsidRDefault="00AF5D5F" w:rsidP="00AF5D5F">
            <w:pPr>
              <w:spacing w:after="0" w:line="240" w:lineRule="auto"/>
              <w:ind w:firstLine="709"/>
              <w:jc w:val="center"/>
              <w:rPr>
                <w:rFonts w:ascii="Times New Roman" w:eastAsia="Times New Roman" w:hAnsi="Times New Roman" w:cs="Times New Roman"/>
                <w:b/>
                <w:color w:val="000000"/>
                <w:sz w:val="28"/>
                <w:szCs w:val="28"/>
              </w:rPr>
            </w:pPr>
          </w:p>
        </w:tc>
      </w:tr>
      <w:tr w:rsidR="00AF5D5F" w:rsidRPr="00AF5D5F" w:rsidTr="00AF5D5F">
        <w:tc>
          <w:tcPr>
            <w:tcW w:w="9571" w:type="dxa"/>
            <w:gridSpan w:val="2"/>
            <w:hideMark/>
          </w:tcPr>
          <w:p w:rsidR="00AF5D5F" w:rsidRDefault="00AF5D5F" w:rsidP="00AF5D5F">
            <w:pPr>
              <w:spacing w:after="0" w:line="240" w:lineRule="auto"/>
              <w:ind w:firstLine="709"/>
              <w:jc w:val="center"/>
              <w:rPr>
                <w:rFonts w:ascii="Times New Roman" w:hAnsi="Times New Roman" w:cs="Times New Roman"/>
                <w:b/>
                <w:color w:val="000000"/>
                <w:sz w:val="28"/>
                <w:szCs w:val="28"/>
              </w:rPr>
            </w:pPr>
            <w:r w:rsidRPr="00AF5D5F">
              <w:rPr>
                <w:rFonts w:ascii="Times New Roman" w:hAnsi="Times New Roman" w:cs="Times New Roman"/>
                <w:b/>
                <w:color w:val="000000"/>
                <w:sz w:val="28"/>
                <w:szCs w:val="28"/>
              </w:rPr>
              <w:t>ПОСТАНОВЛЕНИЕ</w:t>
            </w:r>
          </w:p>
          <w:p w:rsidR="0073200F" w:rsidRPr="00AF5D5F" w:rsidRDefault="0073200F" w:rsidP="00AF5D5F">
            <w:pPr>
              <w:spacing w:after="0" w:line="240" w:lineRule="auto"/>
              <w:ind w:firstLine="709"/>
              <w:jc w:val="center"/>
              <w:rPr>
                <w:rFonts w:ascii="Times New Roman" w:eastAsia="Times New Roman" w:hAnsi="Times New Roman" w:cs="Times New Roman"/>
                <w:b/>
                <w:color w:val="000000"/>
                <w:sz w:val="28"/>
                <w:szCs w:val="28"/>
              </w:rPr>
            </w:pPr>
          </w:p>
        </w:tc>
      </w:tr>
      <w:tr w:rsidR="00AF5D5F" w:rsidRPr="00AF5D5F" w:rsidTr="00AF5D5F">
        <w:tc>
          <w:tcPr>
            <w:tcW w:w="4785" w:type="dxa"/>
            <w:hideMark/>
          </w:tcPr>
          <w:p w:rsidR="00AF5D5F" w:rsidRPr="0073200F" w:rsidRDefault="00AF5D5F" w:rsidP="00D64EA0">
            <w:pPr>
              <w:spacing w:after="0" w:line="240" w:lineRule="auto"/>
              <w:rPr>
                <w:rFonts w:ascii="Times New Roman" w:eastAsia="Times New Roman" w:hAnsi="Times New Roman" w:cs="Times New Roman"/>
                <w:b/>
                <w:sz w:val="28"/>
                <w:szCs w:val="28"/>
              </w:rPr>
            </w:pPr>
            <w:r w:rsidRPr="0073200F">
              <w:rPr>
                <w:rFonts w:ascii="Times New Roman" w:hAnsi="Times New Roman" w:cs="Times New Roman"/>
                <w:b/>
                <w:sz w:val="28"/>
                <w:szCs w:val="28"/>
              </w:rPr>
              <w:t xml:space="preserve">от </w:t>
            </w:r>
            <w:r w:rsidR="00D64EA0">
              <w:rPr>
                <w:rFonts w:ascii="Times New Roman" w:hAnsi="Times New Roman" w:cs="Times New Roman"/>
                <w:b/>
                <w:sz w:val="28"/>
                <w:szCs w:val="28"/>
              </w:rPr>
              <w:t>«_»_____</w:t>
            </w:r>
            <w:r w:rsidRPr="0073200F">
              <w:rPr>
                <w:rFonts w:ascii="Times New Roman" w:hAnsi="Times New Roman" w:cs="Times New Roman"/>
                <w:b/>
                <w:sz w:val="28"/>
                <w:szCs w:val="28"/>
              </w:rPr>
              <w:t xml:space="preserve"> 2024 года</w:t>
            </w:r>
          </w:p>
        </w:tc>
        <w:tc>
          <w:tcPr>
            <w:tcW w:w="4786" w:type="dxa"/>
            <w:hideMark/>
          </w:tcPr>
          <w:p w:rsidR="00AF5D5F" w:rsidRPr="0073200F" w:rsidRDefault="00AF5D5F" w:rsidP="00D64EA0">
            <w:pPr>
              <w:spacing w:after="0" w:line="240" w:lineRule="auto"/>
              <w:jc w:val="right"/>
              <w:rPr>
                <w:rFonts w:ascii="Times New Roman" w:eastAsia="Times New Roman" w:hAnsi="Times New Roman" w:cs="Times New Roman"/>
                <w:b/>
                <w:sz w:val="28"/>
                <w:szCs w:val="28"/>
              </w:rPr>
            </w:pPr>
            <w:r w:rsidRPr="0073200F">
              <w:rPr>
                <w:rFonts w:ascii="Times New Roman" w:hAnsi="Times New Roman" w:cs="Times New Roman"/>
                <w:b/>
                <w:sz w:val="28"/>
                <w:szCs w:val="28"/>
              </w:rPr>
              <w:t xml:space="preserve">№ </w:t>
            </w:r>
            <w:r w:rsidR="00D64EA0">
              <w:rPr>
                <w:rFonts w:ascii="Times New Roman" w:hAnsi="Times New Roman" w:cs="Times New Roman"/>
                <w:b/>
                <w:sz w:val="28"/>
                <w:szCs w:val="28"/>
              </w:rPr>
              <w:t>___</w:t>
            </w:r>
          </w:p>
        </w:tc>
      </w:tr>
    </w:tbl>
    <w:p w:rsidR="00996D8F" w:rsidRDefault="00996D8F" w:rsidP="00996D8F">
      <w:pPr>
        <w:shd w:val="clear" w:color="auto" w:fill="FFFFFF"/>
        <w:spacing w:before="190" w:after="0" w:line="240" w:lineRule="auto"/>
        <w:ind w:firstLine="540"/>
        <w:rPr>
          <w:rFonts w:ascii="Times New Roman" w:eastAsia="Times New Roman" w:hAnsi="Times New Roman" w:cs="Times New Roman"/>
          <w:color w:val="000000"/>
          <w:sz w:val="28"/>
          <w:szCs w:val="28"/>
          <w:lang w:eastAsia="ru-RU"/>
        </w:rPr>
      </w:pPr>
    </w:p>
    <w:p w:rsidR="009D6DAD" w:rsidRPr="009D6DAD" w:rsidRDefault="00173F0E" w:rsidP="007F617F">
      <w:pPr>
        <w:spacing w:after="0" w:line="240" w:lineRule="auto"/>
        <w:jc w:val="center"/>
        <w:rPr>
          <w:rFonts w:ascii="Times New Roman" w:hAnsi="Times New Roman" w:cs="Times New Roman"/>
          <w:b/>
          <w:sz w:val="28"/>
          <w:szCs w:val="28"/>
        </w:rPr>
      </w:pPr>
      <w:r w:rsidRPr="009D6DAD">
        <w:rPr>
          <w:rFonts w:ascii="Times New Roman" w:hAnsi="Times New Roman" w:cs="Times New Roman"/>
          <w:b/>
          <w:sz w:val="28"/>
          <w:szCs w:val="28"/>
        </w:rPr>
        <w:t xml:space="preserve">О внесении изменений в </w:t>
      </w:r>
      <w:r w:rsidR="009D6DAD" w:rsidRPr="009D6DAD">
        <w:rPr>
          <w:rFonts w:ascii="Times New Roman" w:hAnsi="Times New Roman" w:cs="Times New Roman"/>
          <w:b/>
          <w:sz w:val="28"/>
          <w:szCs w:val="28"/>
        </w:rPr>
        <w:t xml:space="preserve">постановление администрации муниципального образования город Чекалин </w:t>
      </w:r>
      <w:r w:rsidR="0094269A">
        <w:rPr>
          <w:rFonts w:ascii="Times New Roman" w:hAnsi="Times New Roman" w:cs="Times New Roman"/>
          <w:b/>
          <w:sz w:val="28"/>
          <w:szCs w:val="28"/>
        </w:rPr>
        <w:t>С</w:t>
      </w:r>
      <w:r w:rsidR="009D6DAD" w:rsidRPr="009D6DAD">
        <w:rPr>
          <w:rFonts w:ascii="Times New Roman" w:hAnsi="Times New Roman" w:cs="Times New Roman"/>
          <w:b/>
          <w:sz w:val="28"/>
          <w:szCs w:val="28"/>
        </w:rPr>
        <w:t>уворовского района  от 20.09.2022 №67 «</w:t>
      </w:r>
      <w:r w:rsidR="009D6DAD" w:rsidRPr="009D6DAD">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9D6DAD" w:rsidRDefault="009D6DAD" w:rsidP="007F617F">
      <w:pPr>
        <w:pStyle w:val="ConsPlusTitle"/>
        <w:jc w:val="center"/>
        <w:rPr>
          <w:rFonts w:ascii="Times New Roman" w:hAnsi="Times New Roman" w:cs="Times New Roman"/>
          <w:sz w:val="28"/>
          <w:szCs w:val="28"/>
        </w:rPr>
      </w:pPr>
    </w:p>
    <w:p w:rsidR="009D6DAD" w:rsidRPr="007F617F" w:rsidRDefault="009D6DAD" w:rsidP="007F617F">
      <w:pPr>
        <w:spacing w:after="0" w:line="240" w:lineRule="auto"/>
        <w:ind w:firstLine="709"/>
        <w:jc w:val="both"/>
        <w:rPr>
          <w:rFonts w:ascii="Times New Roman" w:hAnsi="Times New Roman" w:cs="Times New Roman"/>
          <w:sz w:val="28"/>
          <w:szCs w:val="28"/>
        </w:rPr>
      </w:pPr>
      <w:proofErr w:type="gramStart"/>
      <w:r w:rsidRPr="007F617F">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25.12.202</w:t>
      </w:r>
      <w:r w:rsidR="00AF5D5F">
        <w:rPr>
          <w:rFonts w:ascii="Times New Roman" w:hAnsi="Times New Roman" w:cs="Times New Roman"/>
          <w:sz w:val="28"/>
          <w:szCs w:val="28"/>
        </w:rPr>
        <w:t>3 №627-ФЗ «О внесении изменений</w:t>
      </w:r>
      <w:r w:rsidRPr="007F617F">
        <w:rPr>
          <w:rFonts w:ascii="Times New Roman" w:hAnsi="Times New Roman" w:cs="Times New Roman"/>
          <w:sz w:val="28"/>
          <w:szCs w:val="28"/>
        </w:rPr>
        <w:t xml:space="preserve"> в Градостроительный</w:t>
      </w:r>
      <w:proofErr w:type="gramEnd"/>
      <w:r w:rsidRPr="007F617F">
        <w:rPr>
          <w:rFonts w:ascii="Times New Roman" w:hAnsi="Times New Roman" w:cs="Times New Roman"/>
          <w:sz w:val="28"/>
          <w:szCs w:val="28"/>
        </w:rPr>
        <w:t xml:space="preserve"> кодекс Российской Федерации и отдельные законодательные акты Российской Федерации», с Уставом муниципального образования город Чекалин Суворовского района администрация муниципального образования город Чекалин Суворовского района</w:t>
      </w:r>
      <w:r w:rsidR="007F617F">
        <w:rPr>
          <w:rFonts w:ascii="Times New Roman" w:hAnsi="Times New Roman" w:cs="Times New Roman"/>
          <w:sz w:val="28"/>
          <w:szCs w:val="28"/>
        </w:rPr>
        <w:t xml:space="preserve"> </w:t>
      </w:r>
      <w:r w:rsidRPr="007F617F">
        <w:rPr>
          <w:rFonts w:ascii="Times New Roman" w:hAnsi="Times New Roman" w:cs="Times New Roman"/>
          <w:sz w:val="28"/>
          <w:szCs w:val="28"/>
        </w:rPr>
        <w:t>ПОСТАНОВЛЯЕТ:</w:t>
      </w:r>
    </w:p>
    <w:p w:rsidR="00173F0E" w:rsidRPr="007F617F" w:rsidRDefault="00173F0E" w:rsidP="007F617F">
      <w:pPr>
        <w:spacing w:after="0" w:line="240" w:lineRule="auto"/>
        <w:ind w:firstLine="709"/>
        <w:jc w:val="both"/>
        <w:rPr>
          <w:rFonts w:ascii="Times New Roman" w:hAnsi="Times New Roman" w:cs="Times New Roman"/>
          <w:sz w:val="28"/>
          <w:szCs w:val="28"/>
        </w:rPr>
      </w:pPr>
      <w:r w:rsidRPr="007F617F">
        <w:rPr>
          <w:rFonts w:ascii="Times New Roman" w:hAnsi="Times New Roman" w:cs="Times New Roman"/>
          <w:sz w:val="28"/>
          <w:szCs w:val="28"/>
        </w:rPr>
        <w:t xml:space="preserve">1. Внести в </w:t>
      </w:r>
      <w:r w:rsidR="009D6DAD" w:rsidRPr="007F617F">
        <w:rPr>
          <w:rFonts w:ascii="Times New Roman" w:hAnsi="Times New Roman" w:cs="Times New Roman"/>
          <w:sz w:val="28"/>
          <w:szCs w:val="28"/>
        </w:rPr>
        <w:t>постановление администрации муниципального образования город Чекалин Суворовского района от 20.09.2022 №67 «</w:t>
      </w:r>
      <w:r w:rsidR="009D6DAD" w:rsidRPr="007F617F">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 </w:t>
      </w:r>
      <w:r w:rsidRPr="007F617F">
        <w:rPr>
          <w:rFonts w:ascii="Times New Roman" w:hAnsi="Times New Roman" w:cs="Times New Roman"/>
          <w:sz w:val="28"/>
          <w:szCs w:val="28"/>
        </w:rPr>
        <w:t>следующие изменения.</w:t>
      </w:r>
    </w:p>
    <w:p w:rsidR="009D6DAD" w:rsidRPr="007F617F" w:rsidRDefault="00996D8F" w:rsidP="007F617F">
      <w:pPr>
        <w:spacing w:after="0" w:line="240" w:lineRule="auto"/>
        <w:ind w:firstLine="709"/>
        <w:jc w:val="both"/>
        <w:rPr>
          <w:rFonts w:ascii="Times New Roman" w:hAnsi="Times New Roman" w:cs="Times New Roman"/>
          <w:sz w:val="28"/>
          <w:szCs w:val="28"/>
        </w:rPr>
      </w:pPr>
      <w:r w:rsidRPr="007F617F">
        <w:rPr>
          <w:rFonts w:ascii="Times New Roman" w:hAnsi="Times New Roman" w:cs="Times New Roman"/>
          <w:sz w:val="28"/>
          <w:szCs w:val="28"/>
        </w:rPr>
        <w:t>1.</w:t>
      </w:r>
      <w:r w:rsidR="009D6DAD" w:rsidRPr="007F617F">
        <w:rPr>
          <w:rFonts w:ascii="Times New Roman" w:hAnsi="Times New Roman" w:cs="Times New Roman"/>
          <w:sz w:val="28"/>
          <w:szCs w:val="28"/>
        </w:rPr>
        <w:t>1</w:t>
      </w:r>
      <w:r w:rsidRPr="007F617F">
        <w:rPr>
          <w:rFonts w:ascii="Times New Roman" w:hAnsi="Times New Roman" w:cs="Times New Roman"/>
          <w:sz w:val="28"/>
          <w:szCs w:val="28"/>
        </w:rPr>
        <w:t xml:space="preserve">. </w:t>
      </w:r>
      <w:r w:rsidR="009D6DAD" w:rsidRPr="007F617F">
        <w:rPr>
          <w:rFonts w:ascii="Times New Roman" w:hAnsi="Times New Roman" w:cs="Times New Roman"/>
          <w:sz w:val="28"/>
          <w:szCs w:val="28"/>
        </w:rPr>
        <w:t>Подпункт 2.15.2 пункта 2.15 изложить в следующей редакции:</w:t>
      </w:r>
    </w:p>
    <w:p w:rsidR="009D6DAD" w:rsidRPr="007F617F" w:rsidRDefault="009D6DAD" w:rsidP="007F617F">
      <w:pPr>
        <w:widowControl w:val="0"/>
        <w:tabs>
          <w:tab w:val="left" w:pos="1417"/>
        </w:tabs>
        <w:spacing w:after="0" w:line="240" w:lineRule="auto"/>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«2.15.2 в соответствии с пунктами 2-5 пункта 16 статьи 11.10 Земельного кодекса Российской Федерации:</w:t>
      </w:r>
    </w:p>
    <w:p w:rsidR="009D6DAD" w:rsidRPr="007F617F" w:rsidRDefault="009D6DAD" w:rsidP="007F617F">
      <w:pPr>
        <w:widowControl w:val="0"/>
        <w:spacing w:after="0" w:line="240" w:lineRule="auto"/>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6DAD" w:rsidRPr="007F617F" w:rsidRDefault="009D6DAD" w:rsidP="007F617F">
      <w:pPr>
        <w:widowControl w:val="0"/>
        <w:spacing w:after="0" w:line="240" w:lineRule="auto"/>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не представлено в письменной форме согласие лиц, указанных в пункте 4 статьи 11.2 Земельного кодекса Российской Федерации;</w:t>
      </w:r>
    </w:p>
    <w:p w:rsidR="009D6DAD" w:rsidRPr="00B03635"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 xml:space="preserve">получен отказ в согласовании схемы расположения земельного участка от органа исполнительной власти субъекта Российской Федерации, </w:t>
      </w:r>
      <w:r w:rsidRPr="00B03635">
        <w:rPr>
          <w:rFonts w:ascii="Times New Roman" w:hAnsi="Times New Roman" w:cs="Times New Roman"/>
          <w:sz w:val="28"/>
          <w:szCs w:val="28"/>
          <w:lang w:bidi="ru-RU"/>
        </w:rPr>
        <w:t>уполномоченного в области лесных отношений;</w:t>
      </w:r>
    </w:p>
    <w:p w:rsidR="009D6DAD" w:rsidRPr="00B03635" w:rsidRDefault="009D6DAD" w:rsidP="007F617F">
      <w:pPr>
        <w:widowControl w:val="0"/>
        <w:spacing w:after="0" w:line="240" w:lineRule="auto"/>
        <w:ind w:firstLine="72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соответствии с подпунктами 5 - 9, 13 - 19 пункта 8 статьи 39.11 Земельного кодекса Российской Федерации:</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отношении земельного участка не установлено разрешенное использование или разрешенное использование земельного</w:t>
      </w:r>
      <w:r w:rsidRPr="007F617F">
        <w:rPr>
          <w:rFonts w:ascii="Times New Roman" w:hAnsi="Times New Roman" w:cs="Times New Roman"/>
          <w:sz w:val="28"/>
          <w:szCs w:val="28"/>
          <w:lang w:bidi="ru-RU"/>
        </w:rPr>
        <w:t xml:space="preserve"> участка не соответствует целям использования земельного участка, указанным в заявлении о проведен</w:t>
      </w:r>
      <w:proofErr w:type="gramStart"/>
      <w:r w:rsidRPr="007F617F">
        <w:rPr>
          <w:rFonts w:ascii="Times New Roman" w:hAnsi="Times New Roman" w:cs="Times New Roman"/>
          <w:sz w:val="28"/>
          <w:szCs w:val="28"/>
          <w:lang w:bidi="ru-RU"/>
        </w:rPr>
        <w:t>ии ау</w:t>
      </w:r>
      <w:proofErr w:type="gramEnd"/>
      <w:r w:rsidRPr="007F617F">
        <w:rPr>
          <w:rFonts w:ascii="Times New Roman" w:hAnsi="Times New Roman" w:cs="Times New Roman"/>
          <w:sz w:val="28"/>
          <w:szCs w:val="28"/>
          <w:lang w:bidi="ru-RU"/>
        </w:rPr>
        <w:t>кциона;</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17F">
        <w:rPr>
          <w:rFonts w:ascii="Times New Roman" w:hAnsi="Times New Roman" w:cs="Times New Roman"/>
          <w:sz w:val="28"/>
          <w:szCs w:val="28"/>
          <w:lang w:bidi="ru-RU"/>
        </w:rPr>
        <w:t>ии ау</w:t>
      </w:r>
      <w:proofErr w:type="gramEnd"/>
      <w:r w:rsidRPr="007F617F">
        <w:rPr>
          <w:rFonts w:ascii="Times New Roman" w:hAnsi="Times New Roman" w:cs="Times New Roman"/>
          <w:sz w:val="28"/>
          <w:szCs w:val="28"/>
          <w:lang w:bidi="ru-RU"/>
        </w:rPr>
        <w:t>кциона;</w:t>
      </w:r>
    </w:p>
    <w:p w:rsidR="009D6DAD" w:rsidRPr="0073200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 xml:space="preserve">земельный участок не отнесен к определенной категории </w:t>
      </w:r>
      <w:r w:rsidRPr="0073200F">
        <w:rPr>
          <w:rFonts w:ascii="Times New Roman" w:hAnsi="Times New Roman" w:cs="Times New Roman"/>
          <w:sz w:val="28"/>
          <w:szCs w:val="28"/>
          <w:lang w:bidi="ru-RU"/>
        </w:rPr>
        <w:t>земель;</w:t>
      </w:r>
    </w:p>
    <w:p w:rsidR="009D6DAD" w:rsidRPr="007F617F" w:rsidRDefault="009D6DAD" w:rsidP="007F617F">
      <w:pPr>
        <w:widowControl w:val="0"/>
        <w:spacing w:after="0" w:line="240" w:lineRule="auto"/>
        <w:ind w:firstLine="74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D6DAD" w:rsidRPr="007F617F" w:rsidRDefault="009D6DAD" w:rsidP="007F617F">
      <w:pPr>
        <w:widowControl w:val="0"/>
        <w:tabs>
          <w:tab w:val="left" w:pos="2136"/>
          <w:tab w:val="left" w:pos="6475"/>
        </w:tabs>
        <w:spacing w:after="0" w:line="240" w:lineRule="auto"/>
        <w:ind w:firstLine="740"/>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7F617F">
        <w:rPr>
          <w:rFonts w:ascii="Times New Roman" w:hAnsi="Times New Roman" w:cs="Times New Roman"/>
          <w:sz w:val="28"/>
          <w:szCs w:val="28"/>
          <w:lang w:bidi="ru-RU"/>
        </w:rPr>
        <w:t xml:space="preserve"> </w:t>
      </w:r>
      <w:proofErr w:type="gramStart"/>
      <w:r w:rsidRPr="007F617F">
        <w:rPr>
          <w:rFonts w:ascii="Times New Roman" w:hAnsi="Times New Roman" w:cs="Times New Roman"/>
          <w:sz w:val="28"/>
          <w:szCs w:val="28"/>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D6DAD" w:rsidRPr="00B03635" w:rsidRDefault="009D6DAD" w:rsidP="007F617F">
      <w:pPr>
        <w:widowControl w:val="0"/>
        <w:spacing w:after="0" w:line="240" w:lineRule="auto"/>
        <w:ind w:firstLine="740"/>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7F617F">
        <w:rPr>
          <w:rFonts w:ascii="Times New Roman" w:hAnsi="Times New Roman" w:cs="Times New Roman"/>
          <w:sz w:val="28"/>
          <w:szCs w:val="28"/>
          <w:lang w:bidi="ru-RU"/>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F617F">
        <w:rPr>
          <w:rFonts w:ascii="Times New Roman" w:hAnsi="Times New Roman" w:cs="Times New Roman"/>
          <w:sz w:val="28"/>
          <w:szCs w:val="28"/>
          <w:lang w:bidi="ru-RU"/>
        </w:rPr>
        <w:t xml:space="preserve"> сооружения </w:t>
      </w:r>
      <w:r w:rsidRPr="00B03635">
        <w:rPr>
          <w:rFonts w:ascii="Times New Roman" w:hAnsi="Times New Roman" w:cs="Times New Roman"/>
          <w:sz w:val="28"/>
          <w:szCs w:val="28"/>
          <w:lang w:bidi="ru-RU"/>
        </w:rPr>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D6DAD" w:rsidRPr="00B03635" w:rsidRDefault="009D6DAD"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w:t>
      </w:r>
      <w:r w:rsidR="007F617F" w:rsidRPr="00B03635">
        <w:rPr>
          <w:rFonts w:ascii="Times New Roman" w:hAnsi="Times New Roman" w:cs="Times New Roman"/>
          <w:sz w:val="28"/>
          <w:szCs w:val="28"/>
          <w:lang w:bidi="ru-RU"/>
        </w:rPr>
        <w:t>юридическим лицом, определенным Российской Федерацией или субъектом  Российской Федерации;</w:t>
      </w:r>
    </w:p>
    <w:p w:rsidR="009D6DAD" w:rsidRPr="00B03635" w:rsidRDefault="009D6DAD"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D6DAD" w:rsidRPr="00B03635" w:rsidRDefault="009D6DAD"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7F617F" w:rsidRPr="00B03635">
        <w:rPr>
          <w:rFonts w:ascii="Times New Roman" w:hAnsi="Times New Roman" w:cs="Times New Roman"/>
          <w:sz w:val="28"/>
          <w:szCs w:val="28"/>
          <w:lang w:bidi="ru-RU"/>
        </w:rPr>
        <w:t>и (</w:t>
      </w:r>
      <w:r w:rsidRPr="00B03635">
        <w:rPr>
          <w:rFonts w:ascii="Times New Roman" w:hAnsi="Times New Roman" w:cs="Times New Roman"/>
          <w:sz w:val="28"/>
          <w:szCs w:val="28"/>
          <w:lang w:bidi="ru-RU"/>
        </w:rPr>
        <w:t>или</w:t>
      </w:r>
      <w:r w:rsidR="007F617F" w:rsidRPr="00B03635">
        <w:rPr>
          <w:rFonts w:ascii="Times New Roman" w:hAnsi="Times New Roman" w:cs="Times New Roman"/>
          <w:sz w:val="28"/>
          <w:szCs w:val="28"/>
          <w:lang w:bidi="ru-RU"/>
        </w:rPr>
        <w:t>)</w:t>
      </w:r>
      <w:r w:rsidRPr="00B03635">
        <w:rPr>
          <w:rFonts w:ascii="Times New Roman" w:hAnsi="Times New Roman" w:cs="Times New Roman"/>
          <w:sz w:val="28"/>
          <w:szCs w:val="28"/>
          <w:lang w:bidi="ru-RU"/>
        </w:rPr>
        <w:t xml:space="preserve"> </w:t>
      </w:r>
      <w:r w:rsidR="007F617F" w:rsidRPr="00B03635">
        <w:rPr>
          <w:rFonts w:ascii="Times New Roman" w:hAnsi="Times New Roman" w:cs="Times New Roman"/>
          <w:sz w:val="28"/>
          <w:szCs w:val="28"/>
          <w:lang w:bidi="ru-RU"/>
        </w:rPr>
        <w:t>региональной</w:t>
      </w:r>
      <w:r w:rsidRPr="00B03635">
        <w:rPr>
          <w:rFonts w:ascii="Times New Roman" w:hAnsi="Times New Roman" w:cs="Times New Roman"/>
          <w:sz w:val="28"/>
          <w:szCs w:val="28"/>
          <w:lang w:bidi="ru-RU"/>
        </w:rPr>
        <w:t xml:space="preserve"> инвестиционной программой;</w:t>
      </w:r>
    </w:p>
    <w:p w:rsidR="009D6DAD" w:rsidRPr="00B03635" w:rsidRDefault="009D6DAD"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отношении земельного участка принято решение о предварительном согласовании его предоставления;</w:t>
      </w:r>
    </w:p>
    <w:p w:rsidR="009D6DAD" w:rsidRPr="007F617F" w:rsidRDefault="009D6DAD"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w:t>
      </w:r>
      <w:r w:rsidRPr="007F617F">
        <w:rPr>
          <w:rFonts w:ascii="Times New Roman" w:hAnsi="Times New Roman" w:cs="Times New Roman"/>
          <w:sz w:val="28"/>
          <w:szCs w:val="28"/>
          <w:lang w:bidi="ru-RU"/>
        </w:rPr>
        <w:t xml:space="preserve"> решение об отказе в предварительном согласовании предоставления такого земельного участка или решение об отказе в его предоставлении;</w:t>
      </w:r>
    </w:p>
    <w:p w:rsidR="009D6DAD" w:rsidRPr="007F617F" w:rsidRDefault="009D6DAD" w:rsidP="007F617F">
      <w:pPr>
        <w:widowControl w:val="0"/>
        <w:spacing w:after="0" w:line="240" w:lineRule="auto"/>
        <w:ind w:firstLine="72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D6DAD" w:rsidRPr="007F617F" w:rsidRDefault="009D6DAD" w:rsidP="007F617F">
      <w:pPr>
        <w:widowControl w:val="0"/>
        <w:spacing w:after="0" w:line="240" w:lineRule="auto"/>
        <w:ind w:firstLine="680"/>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F617F">
        <w:rPr>
          <w:rFonts w:ascii="Times New Roman" w:hAnsi="Times New Roman" w:cs="Times New Roman"/>
          <w:sz w:val="28"/>
          <w:szCs w:val="28"/>
          <w:lang w:bidi="ru-RU"/>
        </w:rPr>
        <w:t>жд в св</w:t>
      </w:r>
      <w:proofErr w:type="gramEnd"/>
      <w:r w:rsidRPr="007F617F">
        <w:rPr>
          <w:rFonts w:ascii="Times New Roman" w:hAnsi="Times New Roman" w:cs="Times New Roman"/>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7F617F" w:rsidRPr="007F617F" w:rsidRDefault="007F617F" w:rsidP="007F617F">
      <w:pPr>
        <w:spacing w:after="0" w:line="240" w:lineRule="auto"/>
        <w:ind w:firstLine="709"/>
        <w:jc w:val="both"/>
        <w:rPr>
          <w:rFonts w:ascii="Times New Roman" w:hAnsi="Times New Roman" w:cs="Times New Roman"/>
          <w:sz w:val="28"/>
          <w:szCs w:val="28"/>
        </w:rPr>
      </w:pPr>
      <w:r w:rsidRPr="007F617F">
        <w:rPr>
          <w:rFonts w:ascii="Times New Roman" w:hAnsi="Times New Roman" w:cs="Times New Roman"/>
          <w:sz w:val="28"/>
          <w:szCs w:val="28"/>
        </w:rPr>
        <w:t>1.2. Пункт 2.17 изложить в следующей редакции:</w:t>
      </w:r>
    </w:p>
    <w:p w:rsidR="007F617F" w:rsidRPr="007F617F" w:rsidRDefault="007F617F" w:rsidP="007F617F">
      <w:pPr>
        <w:pStyle w:val="a6"/>
        <w:widowControl w:val="0"/>
        <w:ind w:left="0" w:firstLine="709"/>
        <w:jc w:val="both"/>
        <w:rPr>
          <w:sz w:val="28"/>
          <w:szCs w:val="28"/>
          <w:lang w:bidi="ru-RU"/>
        </w:rPr>
      </w:pPr>
      <w:r w:rsidRPr="007F617F">
        <w:rPr>
          <w:sz w:val="28"/>
          <w:szCs w:val="28"/>
          <w:lang w:bidi="ru-RU"/>
        </w:rPr>
        <w:t>«2.17.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7F617F" w:rsidRPr="007F617F" w:rsidRDefault="007F617F" w:rsidP="007F617F">
      <w:pPr>
        <w:widowControl w:val="0"/>
        <w:spacing w:after="0" w:line="240" w:lineRule="auto"/>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в соответствии с пунктом 8 статьи 39.11 Земельного кодекса Российской Федерации:</w:t>
      </w:r>
    </w:p>
    <w:p w:rsidR="007F617F" w:rsidRPr="007F617F" w:rsidRDefault="007F617F" w:rsidP="007F617F">
      <w:pPr>
        <w:pStyle w:val="ConsPlusNormal"/>
        <w:ind w:firstLine="709"/>
        <w:jc w:val="both"/>
        <w:rPr>
          <w:rFonts w:ascii="Times New Roman" w:hAnsi="Times New Roman" w:cs="Times New Roman"/>
          <w:sz w:val="28"/>
          <w:szCs w:val="28"/>
        </w:rPr>
      </w:pPr>
      <w:r w:rsidRPr="007F617F">
        <w:rPr>
          <w:rFonts w:ascii="Times New Roman" w:hAnsi="Times New Roman" w:cs="Times New Roman"/>
          <w:sz w:val="28"/>
          <w:szCs w:val="28"/>
          <w:lang w:bidi="ru-RU"/>
        </w:rPr>
        <w:t xml:space="preserve">границы земельного участка подлежат уточнению в соответствии с требованиями </w:t>
      </w:r>
      <w:r w:rsidRPr="007F617F">
        <w:rPr>
          <w:rFonts w:ascii="Times New Roman" w:hAnsi="Times New Roman" w:cs="Times New Roman"/>
          <w:sz w:val="28"/>
          <w:szCs w:val="28"/>
        </w:rPr>
        <w:t xml:space="preserve">Федеральным законом от 13.07.2015 № 218-ФЗ «О </w:t>
      </w:r>
      <w:r w:rsidRPr="007F617F">
        <w:rPr>
          <w:rFonts w:ascii="Times New Roman" w:hAnsi="Times New Roman" w:cs="Times New Roman"/>
          <w:sz w:val="28"/>
          <w:szCs w:val="28"/>
        </w:rPr>
        <w:lastRenderedPageBreak/>
        <w:t xml:space="preserve">государственной регистрации недвижимости» (далее – Закон  №218 -ФЗ); </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F617F">
        <w:rPr>
          <w:rFonts w:ascii="Times New Roman" w:hAnsi="Times New Roman" w:cs="Times New Roman"/>
          <w:sz w:val="28"/>
          <w:szCs w:val="28"/>
          <w:lang w:bidi="ru-RU"/>
        </w:rPr>
        <w:t>ии ау</w:t>
      </w:r>
      <w:proofErr w:type="gramEnd"/>
      <w:r w:rsidRPr="007F617F">
        <w:rPr>
          <w:rFonts w:ascii="Times New Roman" w:hAnsi="Times New Roman" w:cs="Times New Roman"/>
          <w:sz w:val="28"/>
          <w:szCs w:val="28"/>
          <w:lang w:bidi="ru-RU"/>
        </w:rPr>
        <w:t>кциона;</w:t>
      </w:r>
    </w:p>
    <w:p w:rsidR="007F617F" w:rsidRPr="002C3C0D"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17F">
        <w:rPr>
          <w:rFonts w:ascii="Times New Roman" w:hAnsi="Times New Roman" w:cs="Times New Roman"/>
          <w:sz w:val="28"/>
          <w:szCs w:val="28"/>
          <w:lang w:bidi="ru-RU"/>
        </w:rPr>
        <w:t xml:space="preserve">ии </w:t>
      </w:r>
      <w:r w:rsidRPr="002C3C0D">
        <w:rPr>
          <w:rFonts w:ascii="Times New Roman" w:hAnsi="Times New Roman" w:cs="Times New Roman"/>
          <w:sz w:val="28"/>
          <w:szCs w:val="28"/>
          <w:lang w:bidi="ru-RU"/>
        </w:rPr>
        <w:t>ау</w:t>
      </w:r>
      <w:proofErr w:type="gramEnd"/>
      <w:r w:rsidRPr="002C3C0D">
        <w:rPr>
          <w:rFonts w:ascii="Times New Roman" w:hAnsi="Times New Roman" w:cs="Times New Roman"/>
          <w:sz w:val="28"/>
          <w:szCs w:val="28"/>
          <w:lang w:bidi="ru-RU"/>
        </w:rPr>
        <w:t>кциона;</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не отнесен к определенной категории земель;</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F617F" w:rsidRPr="007F617F" w:rsidRDefault="007F617F" w:rsidP="007F617F">
      <w:pPr>
        <w:pStyle w:val="ConsPlusNormal"/>
        <w:ind w:firstLine="709"/>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7F617F">
        <w:rPr>
          <w:rFonts w:ascii="Times New Roman" w:hAnsi="Times New Roman" w:cs="Times New Roman"/>
          <w:sz w:val="28"/>
          <w:szCs w:val="28"/>
          <w:lang w:bidi="ru-RU"/>
        </w:rPr>
        <w:t xml:space="preserve"> </w:t>
      </w:r>
      <w:proofErr w:type="gramStart"/>
      <w:r w:rsidRPr="007F617F">
        <w:rPr>
          <w:rFonts w:ascii="Times New Roman" w:hAnsi="Times New Roman" w:cs="Times New Roman"/>
          <w:sz w:val="28"/>
          <w:szCs w:val="28"/>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F617F" w:rsidRPr="007F617F" w:rsidRDefault="007F617F" w:rsidP="007F617F">
      <w:pPr>
        <w:pStyle w:val="ConsPlusNormal"/>
        <w:ind w:firstLine="709"/>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F617F">
        <w:rPr>
          <w:rFonts w:ascii="Times New Roman" w:hAnsi="Times New Roman" w:cs="Times New Roman"/>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 xml:space="preserve">земельный участок ограничен в обороте, за исключением случая </w:t>
      </w:r>
      <w:r w:rsidRPr="007F617F">
        <w:rPr>
          <w:rFonts w:ascii="Times New Roman" w:hAnsi="Times New Roman" w:cs="Times New Roman"/>
          <w:sz w:val="28"/>
          <w:szCs w:val="28"/>
          <w:lang w:bidi="ru-RU"/>
        </w:rPr>
        <w:lastRenderedPageBreak/>
        <w:t>проведения аукциона на право заключения договора аренды земельного участка;</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 xml:space="preserve">земельный участок зарезервирован для государственных или муниципальных нужд, за исключением случая проведения аукциона на право </w:t>
      </w:r>
      <w:r w:rsidRPr="00B03635">
        <w:rPr>
          <w:rFonts w:ascii="Times New Roman" w:hAnsi="Times New Roman" w:cs="Times New Roman"/>
          <w:sz w:val="28"/>
          <w:szCs w:val="28"/>
          <w:lang w:bidi="ru-RU"/>
        </w:rPr>
        <w:t>заключения договора аренды земельного участка на срок, не превышающий срока резервирования земельного участка;</w:t>
      </w:r>
    </w:p>
    <w:p w:rsidR="007F617F" w:rsidRPr="00B03635" w:rsidRDefault="007F617F" w:rsidP="007F617F">
      <w:pPr>
        <w:widowControl w:val="0"/>
        <w:spacing w:after="0" w:line="240" w:lineRule="auto"/>
        <w:ind w:firstLine="740"/>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отношении земельного участка принято решение о предварительном согласовании его предоставления;</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F617F" w:rsidRPr="00B03635"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03635">
        <w:rPr>
          <w:rFonts w:ascii="Times New Roman" w:hAnsi="Times New Roman" w:cs="Times New Roman"/>
          <w:sz w:val="28"/>
          <w:szCs w:val="28"/>
          <w:lang w:bidi="ru-RU"/>
        </w:rPr>
        <w:t>жд в св</w:t>
      </w:r>
      <w:proofErr w:type="gramEnd"/>
      <w:r w:rsidRPr="00B03635">
        <w:rPr>
          <w:rFonts w:ascii="Times New Roman" w:hAnsi="Times New Roman" w:cs="Times New Roman"/>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7F617F" w:rsidRPr="007F617F" w:rsidRDefault="007F617F" w:rsidP="007F617F">
      <w:pPr>
        <w:pStyle w:val="ConsPlusNormal"/>
        <w:ind w:firstLine="709"/>
        <w:jc w:val="both"/>
        <w:rPr>
          <w:rFonts w:ascii="Times New Roman" w:hAnsi="Times New Roman" w:cs="Times New Roman"/>
          <w:sz w:val="28"/>
          <w:szCs w:val="28"/>
          <w:lang w:bidi="ru-RU"/>
        </w:rPr>
      </w:pPr>
      <w:r w:rsidRPr="00B03635">
        <w:rPr>
          <w:rFonts w:ascii="Times New Roman" w:hAnsi="Times New Roman" w:cs="Times New Roman"/>
          <w:sz w:val="28"/>
          <w:szCs w:val="28"/>
          <w:lang w:bidi="ru-RU"/>
        </w:rPr>
        <w:t xml:space="preserve">на земельный участок не зарегистрировано право государственной или муниципальной собственности, за исключением случаев, если такой </w:t>
      </w:r>
      <w:r w:rsidRPr="007F617F">
        <w:rPr>
          <w:rFonts w:ascii="Times New Roman" w:hAnsi="Times New Roman" w:cs="Times New Roman"/>
          <w:sz w:val="28"/>
          <w:szCs w:val="28"/>
          <w:lang w:bidi="ru-RU"/>
        </w:rPr>
        <w:t>земельный участок образован из земель или земельного участка, государственная собственность на которые не разграничена;</w:t>
      </w:r>
    </w:p>
    <w:p w:rsidR="007F617F" w:rsidRPr="007F617F" w:rsidRDefault="007F617F" w:rsidP="007F617F">
      <w:pPr>
        <w:pStyle w:val="ConsPlusNormal"/>
        <w:ind w:firstLine="709"/>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F617F" w:rsidRPr="007F617F" w:rsidRDefault="007F617F" w:rsidP="007F617F">
      <w:pPr>
        <w:pStyle w:val="ConsPlusNormal"/>
        <w:ind w:firstLine="709"/>
        <w:jc w:val="both"/>
        <w:rPr>
          <w:rFonts w:ascii="Times New Roman" w:hAnsi="Times New Roman" w:cs="Times New Roman"/>
          <w:sz w:val="28"/>
          <w:szCs w:val="28"/>
          <w:lang w:bidi="ru-RU"/>
        </w:rPr>
      </w:pPr>
      <w:r w:rsidRPr="007F617F">
        <w:rPr>
          <w:rFonts w:ascii="Times New Roman" w:hAnsi="Times New Roman" w:cs="Times New Roman"/>
          <w:sz w:val="28"/>
          <w:szCs w:val="28"/>
          <w:lang w:bidi="ru-RU"/>
        </w:rPr>
        <w:t xml:space="preserve">в отношении земельного участка отсутствует информация о </w:t>
      </w:r>
      <w:r w:rsidRPr="007F617F">
        <w:rPr>
          <w:rFonts w:ascii="Times New Roman" w:hAnsi="Times New Roman" w:cs="Times New Roman"/>
          <w:sz w:val="28"/>
          <w:szCs w:val="28"/>
          <w:lang w:bidi="ru-RU"/>
        </w:rPr>
        <w:lastRenderedPageBreak/>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F617F" w:rsidRPr="007F617F" w:rsidRDefault="007F617F" w:rsidP="007F617F">
      <w:pPr>
        <w:pStyle w:val="ConsPlusNormal"/>
        <w:ind w:firstLine="709"/>
        <w:jc w:val="both"/>
        <w:rPr>
          <w:rFonts w:ascii="Times New Roman" w:hAnsi="Times New Roman" w:cs="Times New Roman"/>
          <w:sz w:val="28"/>
          <w:szCs w:val="28"/>
          <w:lang w:bidi="ru-RU"/>
        </w:rPr>
      </w:pPr>
      <w:proofErr w:type="gramStart"/>
      <w:r w:rsidRPr="007F617F">
        <w:rPr>
          <w:rFonts w:ascii="Times New Roman" w:hAnsi="Times New Roman" w:cs="Times New Roman"/>
          <w:sz w:val="28"/>
          <w:szCs w:val="28"/>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7F617F">
        <w:rPr>
          <w:rFonts w:ascii="Times New Roman" w:hAnsi="Times New Roman" w:cs="Times New Roman"/>
          <w:sz w:val="28"/>
          <w:szCs w:val="28"/>
          <w:lang w:bidi="ru-RU"/>
        </w:rPr>
        <w:t xml:space="preserve">, в </w:t>
      </w:r>
      <w:proofErr w:type="gramStart"/>
      <w:r w:rsidRPr="007F617F">
        <w:rPr>
          <w:rFonts w:ascii="Times New Roman" w:hAnsi="Times New Roman" w:cs="Times New Roman"/>
          <w:sz w:val="28"/>
          <w:szCs w:val="28"/>
          <w:lang w:bidi="ru-RU"/>
        </w:rPr>
        <w:t>отношении</w:t>
      </w:r>
      <w:proofErr w:type="gramEnd"/>
      <w:r w:rsidRPr="007F617F">
        <w:rPr>
          <w:rFonts w:ascii="Times New Roman" w:hAnsi="Times New Roman" w:cs="Times New Roman"/>
          <w:sz w:val="28"/>
          <w:szCs w:val="28"/>
          <w:lang w:bidi="ru-RU"/>
        </w:rPr>
        <w:t xml:space="preserve"> которого не может оказываться поддержка в соответствии с частью 3 статьи 14 указанного Федерального закона.</w:t>
      </w:r>
    </w:p>
    <w:p w:rsidR="00996D8F" w:rsidRPr="007F617F" w:rsidRDefault="00996D8F" w:rsidP="007F617F">
      <w:pPr>
        <w:pStyle w:val="ConsPlusTitle"/>
        <w:ind w:firstLine="709"/>
        <w:jc w:val="both"/>
        <w:rPr>
          <w:rFonts w:ascii="Times New Roman" w:hAnsi="Times New Roman" w:cs="Times New Roman"/>
          <w:b w:val="0"/>
          <w:sz w:val="28"/>
          <w:szCs w:val="28"/>
        </w:rPr>
      </w:pPr>
      <w:r w:rsidRPr="007F617F">
        <w:rPr>
          <w:rFonts w:ascii="Times New Roman" w:hAnsi="Times New Roman" w:cs="Times New Roman"/>
          <w:b w:val="0"/>
          <w:sz w:val="28"/>
          <w:szCs w:val="28"/>
        </w:rPr>
        <w:t xml:space="preserve">2. Опубликовать настоящее </w:t>
      </w:r>
      <w:r w:rsidR="002C3C0D">
        <w:rPr>
          <w:rFonts w:ascii="Times New Roman" w:hAnsi="Times New Roman" w:cs="Times New Roman"/>
          <w:b w:val="0"/>
          <w:sz w:val="28"/>
          <w:szCs w:val="28"/>
        </w:rPr>
        <w:t>постановление</w:t>
      </w:r>
      <w:r w:rsidRPr="007F617F">
        <w:rPr>
          <w:rFonts w:ascii="Times New Roman" w:hAnsi="Times New Roman" w:cs="Times New Roman"/>
          <w:b w:val="0"/>
          <w:sz w:val="28"/>
          <w:szCs w:val="28"/>
        </w:rPr>
        <w:t xml:space="preserve"> в средствах массовой информации и разместить на официальном сайте муниципального образования город Чекалин Суворовского района в сети «Интернет».</w:t>
      </w:r>
    </w:p>
    <w:p w:rsidR="00996D8F" w:rsidRPr="007F617F" w:rsidRDefault="00996D8F" w:rsidP="007F617F">
      <w:pPr>
        <w:pStyle w:val="a4"/>
        <w:ind w:firstLine="709"/>
        <w:jc w:val="both"/>
      </w:pPr>
      <w:r w:rsidRPr="007F617F">
        <w:t>3. Решение вступает в силу со дня официального опубликования.</w:t>
      </w:r>
    </w:p>
    <w:p w:rsidR="00996D8F" w:rsidRPr="007F617F" w:rsidRDefault="00996D8F" w:rsidP="007F617F">
      <w:pPr>
        <w:pStyle w:val="a4"/>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64EA0" w:rsidTr="00D64EA0">
        <w:tc>
          <w:tcPr>
            <w:tcW w:w="5211" w:type="dxa"/>
          </w:tcPr>
          <w:p w:rsidR="00D64EA0" w:rsidRDefault="00D64EA0" w:rsidP="00D64EA0">
            <w:pPr>
              <w:jc w:val="both"/>
              <w:rPr>
                <w:rFonts w:ascii="Times New Roman" w:hAnsi="Times New Roman" w:cs="Times New Roman"/>
                <w:b/>
                <w:sz w:val="28"/>
                <w:szCs w:val="28"/>
              </w:rPr>
            </w:pPr>
            <w:r w:rsidRPr="007F617F">
              <w:rPr>
                <w:rFonts w:ascii="Times New Roman" w:hAnsi="Times New Roman" w:cs="Times New Roman"/>
                <w:b/>
                <w:sz w:val="28"/>
                <w:szCs w:val="28"/>
              </w:rPr>
              <w:t xml:space="preserve">Глава </w:t>
            </w:r>
            <w:r>
              <w:rPr>
                <w:rFonts w:ascii="Times New Roman" w:hAnsi="Times New Roman" w:cs="Times New Roman"/>
                <w:b/>
                <w:sz w:val="28"/>
                <w:szCs w:val="28"/>
              </w:rPr>
              <w:t>администрации</w:t>
            </w:r>
          </w:p>
          <w:p w:rsidR="00D64EA0" w:rsidRPr="007F617F" w:rsidRDefault="00D64EA0" w:rsidP="00D64EA0">
            <w:pPr>
              <w:jc w:val="both"/>
              <w:rPr>
                <w:rFonts w:ascii="Times New Roman" w:hAnsi="Times New Roman" w:cs="Times New Roman"/>
                <w:b/>
                <w:sz w:val="28"/>
                <w:szCs w:val="28"/>
              </w:rPr>
            </w:pPr>
            <w:r w:rsidRPr="007F617F">
              <w:rPr>
                <w:rFonts w:ascii="Times New Roman" w:hAnsi="Times New Roman" w:cs="Times New Roman"/>
                <w:b/>
                <w:sz w:val="28"/>
                <w:szCs w:val="28"/>
              </w:rPr>
              <w:t>муниципального образования</w:t>
            </w:r>
          </w:p>
          <w:p w:rsidR="00D64EA0" w:rsidRDefault="00D64EA0" w:rsidP="00D64EA0">
            <w:pPr>
              <w:pStyle w:val="a4"/>
              <w:jc w:val="both"/>
            </w:pPr>
            <w:r w:rsidRPr="007F617F">
              <w:rPr>
                <w:b/>
              </w:rPr>
              <w:t>город Чекалин Суво</w:t>
            </w:r>
            <w:r>
              <w:rPr>
                <w:b/>
              </w:rPr>
              <w:t>ровского района</w:t>
            </w:r>
          </w:p>
        </w:tc>
        <w:tc>
          <w:tcPr>
            <w:tcW w:w="4360" w:type="dxa"/>
          </w:tcPr>
          <w:p w:rsidR="00D64EA0" w:rsidRDefault="00D64EA0" w:rsidP="00D64EA0">
            <w:pPr>
              <w:pStyle w:val="a4"/>
              <w:jc w:val="right"/>
              <w:rPr>
                <w:b/>
              </w:rPr>
            </w:pPr>
          </w:p>
          <w:p w:rsidR="00D64EA0" w:rsidRDefault="00D64EA0" w:rsidP="00D64EA0">
            <w:pPr>
              <w:pStyle w:val="a4"/>
              <w:jc w:val="right"/>
              <w:rPr>
                <w:b/>
              </w:rPr>
            </w:pPr>
          </w:p>
          <w:p w:rsidR="00D64EA0" w:rsidRDefault="00D64EA0" w:rsidP="00D64EA0">
            <w:pPr>
              <w:pStyle w:val="a4"/>
              <w:jc w:val="right"/>
            </w:pPr>
            <w:r>
              <w:rPr>
                <w:b/>
              </w:rPr>
              <w:t>И.В. Усенкова</w:t>
            </w:r>
          </w:p>
        </w:tc>
      </w:tr>
    </w:tbl>
    <w:p w:rsidR="00996D8F" w:rsidRPr="00B03635" w:rsidRDefault="00996D8F" w:rsidP="00D64EA0">
      <w:pPr>
        <w:pStyle w:val="a4"/>
        <w:jc w:val="both"/>
        <w:rPr>
          <w:b/>
          <w:color w:val="000000"/>
        </w:rPr>
      </w:pPr>
    </w:p>
    <w:sectPr w:rsidR="00996D8F" w:rsidRPr="00B03635" w:rsidSect="00B75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841FE"/>
    <w:multiLevelType w:val="multilevel"/>
    <w:tmpl w:val="61BAA8F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7CA93FA6"/>
    <w:multiLevelType w:val="multilevel"/>
    <w:tmpl w:val="E95E4798"/>
    <w:lvl w:ilvl="0">
      <w:start w:val="2"/>
      <w:numFmt w:val="decimal"/>
      <w:lvlText w:val="%1"/>
      <w:lvlJc w:val="left"/>
      <w:pPr>
        <w:ind w:left="750" w:hanging="750"/>
      </w:pPr>
      <w:rPr>
        <w:rFonts w:hint="default"/>
      </w:rPr>
    </w:lvl>
    <w:lvl w:ilvl="1">
      <w:start w:val="15"/>
      <w:numFmt w:val="decimal"/>
      <w:lvlText w:val="%1.%2"/>
      <w:lvlJc w:val="left"/>
      <w:pPr>
        <w:ind w:left="1090" w:hanging="750"/>
      </w:pPr>
      <w:rPr>
        <w:rFonts w:hint="default"/>
      </w:rPr>
    </w:lvl>
    <w:lvl w:ilvl="2">
      <w:start w:val="1"/>
      <w:numFmt w:val="decimal"/>
      <w:lvlText w:val="%1.%2.%3"/>
      <w:lvlJc w:val="left"/>
      <w:pPr>
        <w:ind w:left="1430" w:hanging="75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6D8F"/>
    <w:rsid w:val="00060957"/>
    <w:rsid w:val="00085219"/>
    <w:rsid w:val="00142C89"/>
    <w:rsid w:val="00173F0E"/>
    <w:rsid w:val="001C6E93"/>
    <w:rsid w:val="001E46DB"/>
    <w:rsid w:val="00206E6F"/>
    <w:rsid w:val="002A40A2"/>
    <w:rsid w:val="002C3C0D"/>
    <w:rsid w:val="002F180D"/>
    <w:rsid w:val="004B466B"/>
    <w:rsid w:val="004B6911"/>
    <w:rsid w:val="005E579C"/>
    <w:rsid w:val="005F1B23"/>
    <w:rsid w:val="0065273B"/>
    <w:rsid w:val="00666655"/>
    <w:rsid w:val="00676FAB"/>
    <w:rsid w:val="006B6EF6"/>
    <w:rsid w:val="006D2707"/>
    <w:rsid w:val="0073200F"/>
    <w:rsid w:val="00784A81"/>
    <w:rsid w:val="007F617F"/>
    <w:rsid w:val="0083321E"/>
    <w:rsid w:val="00842A9C"/>
    <w:rsid w:val="0094269A"/>
    <w:rsid w:val="00990CB4"/>
    <w:rsid w:val="00996D8F"/>
    <w:rsid w:val="009D6DAD"/>
    <w:rsid w:val="00AA57B6"/>
    <w:rsid w:val="00AA7DB5"/>
    <w:rsid w:val="00AE5732"/>
    <w:rsid w:val="00AF5D5F"/>
    <w:rsid w:val="00B03635"/>
    <w:rsid w:val="00B712F0"/>
    <w:rsid w:val="00B756BA"/>
    <w:rsid w:val="00C15230"/>
    <w:rsid w:val="00C22EEC"/>
    <w:rsid w:val="00D64EA0"/>
    <w:rsid w:val="00D865DD"/>
    <w:rsid w:val="00DB6F75"/>
    <w:rsid w:val="00F05849"/>
    <w:rsid w:val="00F74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996D8F"/>
    <w:rPr>
      <w:rFonts w:ascii="Arial" w:hAnsi="Arial" w:cs="Arial"/>
      <w:b/>
      <w:bCs/>
    </w:rPr>
  </w:style>
  <w:style w:type="paragraph" w:customStyle="1" w:styleId="ConsPlusTitle">
    <w:name w:val="ConsPlusTitle"/>
    <w:link w:val="ConsPlusTitle1"/>
    <w:rsid w:val="00996D8F"/>
    <w:pPr>
      <w:widowControl w:val="0"/>
      <w:autoSpaceDE w:val="0"/>
      <w:autoSpaceDN w:val="0"/>
      <w:adjustRightInd w:val="0"/>
      <w:spacing w:after="0" w:line="240" w:lineRule="auto"/>
    </w:pPr>
    <w:rPr>
      <w:rFonts w:ascii="Arial" w:hAnsi="Arial" w:cs="Arial"/>
      <w:b/>
      <w:bCs/>
    </w:rPr>
  </w:style>
  <w:style w:type="paragraph" w:styleId="a4">
    <w:name w:val="Title"/>
    <w:aliases w:val=" Знак"/>
    <w:basedOn w:val="a"/>
    <w:link w:val="a5"/>
    <w:qFormat/>
    <w:rsid w:val="00996D8F"/>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ние Знак"/>
    <w:aliases w:val=" Знак Знак"/>
    <w:basedOn w:val="a0"/>
    <w:link w:val="a4"/>
    <w:rsid w:val="00996D8F"/>
    <w:rPr>
      <w:rFonts w:ascii="Times New Roman" w:eastAsia="Times New Roman" w:hAnsi="Times New Roman" w:cs="Times New Roman"/>
      <w:sz w:val="28"/>
      <w:szCs w:val="28"/>
      <w:lang w:eastAsia="ru-RU"/>
    </w:rPr>
  </w:style>
  <w:style w:type="paragraph" w:styleId="a6">
    <w:name w:val="List Paragraph"/>
    <w:basedOn w:val="a"/>
    <w:uiPriority w:val="34"/>
    <w:qFormat/>
    <w:rsid w:val="009D6DAD"/>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F617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7F617F"/>
    <w:rPr>
      <w:rFonts w:ascii="Calibri" w:eastAsia="Times New Roman" w:hAnsi="Calibri" w:cs="Calibri"/>
      <w:szCs w:val="20"/>
      <w:lang w:eastAsia="ru-RU"/>
    </w:rPr>
  </w:style>
  <w:style w:type="paragraph" w:styleId="a7">
    <w:name w:val="Balloon Text"/>
    <w:basedOn w:val="a"/>
    <w:link w:val="a8"/>
    <w:uiPriority w:val="99"/>
    <w:semiHidden/>
    <w:unhideWhenUsed/>
    <w:rsid w:val="00AF5D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5D5F"/>
    <w:rPr>
      <w:rFonts w:ascii="Tahoma" w:hAnsi="Tahoma" w:cs="Tahoma"/>
      <w:sz w:val="16"/>
      <w:szCs w:val="16"/>
    </w:rPr>
  </w:style>
  <w:style w:type="table" w:styleId="a9">
    <w:name w:val="Table Grid"/>
    <w:basedOn w:val="a1"/>
    <w:uiPriority w:val="59"/>
    <w:rsid w:val="00D6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4837961">
      <w:bodyDiv w:val="1"/>
      <w:marLeft w:val="0"/>
      <w:marRight w:val="0"/>
      <w:marTop w:val="0"/>
      <w:marBottom w:val="0"/>
      <w:divBdr>
        <w:top w:val="none" w:sz="0" w:space="0" w:color="auto"/>
        <w:left w:val="none" w:sz="0" w:space="0" w:color="auto"/>
        <w:bottom w:val="none" w:sz="0" w:space="0" w:color="auto"/>
        <w:right w:val="none" w:sz="0" w:space="0" w:color="auto"/>
      </w:divBdr>
    </w:div>
    <w:div w:id="819536001">
      <w:bodyDiv w:val="1"/>
      <w:marLeft w:val="0"/>
      <w:marRight w:val="0"/>
      <w:marTop w:val="0"/>
      <w:marBottom w:val="0"/>
      <w:divBdr>
        <w:top w:val="none" w:sz="0" w:space="0" w:color="auto"/>
        <w:left w:val="none" w:sz="0" w:space="0" w:color="auto"/>
        <w:bottom w:val="none" w:sz="0" w:space="0" w:color="auto"/>
        <w:right w:val="none" w:sz="0" w:space="0" w:color="auto"/>
      </w:divBdr>
    </w:div>
    <w:div w:id="1070932176">
      <w:bodyDiv w:val="1"/>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6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EFE7C-A19B-43AB-9F51-2BF40AD4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11</cp:revision>
  <dcterms:created xsi:type="dcterms:W3CDTF">2024-03-26T08:09:00Z</dcterms:created>
  <dcterms:modified xsi:type="dcterms:W3CDTF">2024-08-19T08:50:00Z</dcterms:modified>
</cp:coreProperties>
</file>