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CB" w:rsidRDefault="00D55FCB" w:rsidP="00D55FCB">
      <w:pPr>
        <w:pStyle w:val="a3"/>
        <w:jc w:val="center"/>
        <w:rPr>
          <w:b/>
          <w:sz w:val="24"/>
        </w:rPr>
      </w:pPr>
      <w:r>
        <w:rPr>
          <w:b/>
          <w:sz w:val="24"/>
        </w:rPr>
        <w:t xml:space="preserve">ОТЧЕТ О РЕЗУЛЬТАТАХ  </w:t>
      </w:r>
      <w:proofErr w:type="gramStart"/>
      <w:r>
        <w:rPr>
          <w:b/>
          <w:sz w:val="24"/>
        </w:rPr>
        <w:t>ПРОВЕДЕННОГО</w:t>
      </w:r>
      <w:proofErr w:type="gramEnd"/>
    </w:p>
    <w:p w:rsidR="00D55FCB" w:rsidRPr="00D5364F" w:rsidRDefault="00D55FCB" w:rsidP="00D55FCB">
      <w:pPr>
        <w:pStyle w:val="a3"/>
        <w:jc w:val="center"/>
        <w:rPr>
          <w:b/>
          <w:sz w:val="24"/>
        </w:rPr>
      </w:pPr>
    </w:p>
    <w:p w:rsidR="0076191E" w:rsidRDefault="00D55FCB" w:rsidP="00D55FCB">
      <w:pPr>
        <w:pStyle w:val="a3"/>
        <w:jc w:val="center"/>
        <w:rPr>
          <w:b/>
          <w:sz w:val="24"/>
        </w:rPr>
      </w:pPr>
      <w:r w:rsidRPr="00D5364F">
        <w:rPr>
          <w:b/>
          <w:sz w:val="24"/>
        </w:rPr>
        <w:t xml:space="preserve"> контрольно</w:t>
      </w:r>
      <w:r>
        <w:rPr>
          <w:b/>
          <w:sz w:val="24"/>
        </w:rPr>
        <w:t>го</w:t>
      </w:r>
      <w:r w:rsidRPr="00D5364F">
        <w:rPr>
          <w:b/>
          <w:sz w:val="24"/>
        </w:rPr>
        <w:t xml:space="preserve"> мероприяти</w:t>
      </w:r>
      <w:r>
        <w:rPr>
          <w:b/>
          <w:sz w:val="24"/>
        </w:rPr>
        <w:t>я</w:t>
      </w:r>
      <w:r w:rsidRPr="00D5364F">
        <w:rPr>
          <w:b/>
          <w:sz w:val="24"/>
        </w:rPr>
        <w:t xml:space="preserve"> </w:t>
      </w:r>
      <w:r>
        <w:rPr>
          <w:b/>
          <w:sz w:val="24"/>
        </w:rPr>
        <w:t xml:space="preserve">  </w:t>
      </w:r>
      <w:r w:rsidRPr="00D5364F">
        <w:rPr>
          <w:b/>
          <w:sz w:val="24"/>
        </w:rPr>
        <w:t>«Проверка целевого и эффективного использования муниципального имущества, и оценка управления  дебиторской задолженностью по данному виду доходов в муниципальном образовании Юг</w:t>
      </w:r>
      <w:r>
        <w:rPr>
          <w:b/>
          <w:sz w:val="24"/>
        </w:rPr>
        <w:t>о-Восточное Суворовского района</w:t>
      </w:r>
    </w:p>
    <w:p w:rsidR="00D55FCB" w:rsidRDefault="00D55FCB" w:rsidP="00D55FCB">
      <w:pPr>
        <w:pStyle w:val="a3"/>
        <w:jc w:val="center"/>
        <w:rPr>
          <w:b/>
          <w:sz w:val="24"/>
        </w:rPr>
      </w:pP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b/>
          <w:sz w:val="24"/>
          <w:szCs w:val="24"/>
        </w:rPr>
        <w:t>1</w:t>
      </w:r>
      <w:r w:rsidRPr="00EE0353">
        <w:rPr>
          <w:rFonts w:ascii="Times New Roman" w:hAnsi="Times New Roman" w:cs="Times New Roman"/>
          <w:sz w:val="24"/>
          <w:szCs w:val="24"/>
        </w:rPr>
        <w:t>. </w:t>
      </w:r>
      <w:r w:rsidRPr="00EE0353">
        <w:rPr>
          <w:rFonts w:ascii="Times New Roman" w:hAnsi="Times New Roman" w:cs="Times New Roman"/>
          <w:b/>
          <w:sz w:val="24"/>
          <w:szCs w:val="24"/>
        </w:rPr>
        <w:t>Основание для проведения контрольного мероприятия:</w:t>
      </w:r>
      <w:r w:rsidRPr="00EE0353">
        <w:rPr>
          <w:rFonts w:ascii="Times New Roman" w:hAnsi="Times New Roman" w:cs="Times New Roman"/>
          <w:sz w:val="24"/>
          <w:szCs w:val="24"/>
        </w:rPr>
        <w:t xml:space="preserve"> пункт 4.2 плана работы Ревизионной комиссии муниципального образования Суворовский район  на 2024 год, распоряжение Ревизионной комиссии муниципального образования Суворовский район № 6/к от 24.05.2024 г.</w:t>
      </w:r>
    </w:p>
    <w:p w:rsidR="00D55FCB" w:rsidRPr="00EE0353" w:rsidRDefault="00D55FCB" w:rsidP="00EE0353">
      <w:pPr>
        <w:pStyle w:val="a5"/>
        <w:ind w:left="0" w:firstLine="709"/>
        <w:rPr>
          <w:b/>
        </w:rPr>
      </w:pP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b/>
          <w:sz w:val="24"/>
          <w:szCs w:val="24"/>
        </w:rPr>
        <w:t>2</w:t>
      </w:r>
      <w:r w:rsidRPr="00EE0353">
        <w:rPr>
          <w:rFonts w:ascii="Times New Roman" w:hAnsi="Times New Roman" w:cs="Times New Roman"/>
          <w:sz w:val="24"/>
          <w:szCs w:val="24"/>
        </w:rPr>
        <w:t xml:space="preserve">. </w:t>
      </w:r>
      <w:r w:rsidRPr="00EE0353">
        <w:rPr>
          <w:rFonts w:ascii="Times New Roman" w:hAnsi="Times New Roman" w:cs="Times New Roman"/>
          <w:b/>
          <w:sz w:val="24"/>
          <w:szCs w:val="24"/>
        </w:rPr>
        <w:t>Цель (и) контрольного мероприятия:</w:t>
      </w:r>
      <w:r w:rsidRPr="00EE0353">
        <w:rPr>
          <w:rFonts w:ascii="Times New Roman" w:hAnsi="Times New Roman" w:cs="Times New Roman"/>
          <w:sz w:val="24"/>
          <w:szCs w:val="24"/>
        </w:rPr>
        <w:t xml:space="preserve">  </w:t>
      </w: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sz w:val="24"/>
          <w:szCs w:val="24"/>
        </w:rPr>
        <w:t xml:space="preserve">- Проверка  </w:t>
      </w:r>
      <w:r w:rsidRPr="00EE0353">
        <w:rPr>
          <w:rFonts w:ascii="Times New Roman" w:hAnsi="Times New Roman" w:cs="Times New Roman"/>
          <w:b/>
          <w:sz w:val="24"/>
          <w:szCs w:val="24"/>
        </w:rPr>
        <w:t xml:space="preserve"> </w:t>
      </w:r>
      <w:r w:rsidRPr="00EE0353">
        <w:rPr>
          <w:rFonts w:ascii="Times New Roman" w:hAnsi="Times New Roman" w:cs="Times New Roman"/>
          <w:sz w:val="24"/>
          <w:szCs w:val="24"/>
        </w:rPr>
        <w:t>целевого и эффективного использования имущества, находящегося в государственной и муниципальной собственности.</w:t>
      </w:r>
    </w:p>
    <w:p w:rsidR="00D55FCB" w:rsidRPr="00EE0353" w:rsidRDefault="00D55FCB" w:rsidP="00EE0353">
      <w:pPr>
        <w:spacing w:after="0" w:line="240" w:lineRule="auto"/>
        <w:ind w:firstLine="709"/>
        <w:jc w:val="both"/>
        <w:rPr>
          <w:rFonts w:ascii="Times New Roman" w:hAnsi="Times New Roman" w:cs="Times New Roman"/>
          <w:b/>
          <w:sz w:val="24"/>
          <w:szCs w:val="24"/>
        </w:rPr>
      </w:pPr>
      <w:r w:rsidRPr="00EE0353">
        <w:rPr>
          <w:rFonts w:ascii="Times New Roman" w:hAnsi="Times New Roman" w:cs="Times New Roman"/>
          <w:sz w:val="24"/>
          <w:szCs w:val="24"/>
        </w:rPr>
        <w:t>- Оценка эффективности управления дебиторской задолженностью по доходам от использования имущества.</w:t>
      </w:r>
      <w:r w:rsidRPr="00EE0353">
        <w:rPr>
          <w:rFonts w:ascii="Times New Roman" w:hAnsi="Times New Roman" w:cs="Times New Roman"/>
          <w:b/>
          <w:sz w:val="24"/>
          <w:szCs w:val="24"/>
        </w:rPr>
        <w:t xml:space="preserve">  </w:t>
      </w: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b/>
          <w:sz w:val="24"/>
          <w:szCs w:val="24"/>
        </w:rPr>
        <w:t>3</w:t>
      </w:r>
      <w:r w:rsidRPr="00EE0353">
        <w:rPr>
          <w:rFonts w:ascii="Times New Roman" w:hAnsi="Times New Roman" w:cs="Times New Roman"/>
          <w:sz w:val="24"/>
          <w:szCs w:val="24"/>
        </w:rPr>
        <w:t>. </w:t>
      </w:r>
      <w:r w:rsidRPr="00EE0353">
        <w:rPr>
          <w:rFonts w:ascii="Times New Roman" w:hAnsi="Times New Roman" w:cs="Times New Roman"/>
          <w:b/>
          <w:sz w:val="24"/>
          <w:szCs w:val="24"/>
        </w:rPr>
        <w:t>Объекты контрольного мероприятия</w:t>
      </w:r>
      <w:r w:rsidRPr="00EE0353">
        <w:rPr>
          <w:rFonts w:ascii="Times New Roman" w:hAnsi="Times New Roman" w:cs="Times New Roman"/>
          <w:sz w:val="24"/>
          <w:szCs w:val="24"/>
        </w:rPr>
        <w:t xml:space="preserve">: Администрация муниципального образования </w:t>
      </w:r>
      <w:proofErr w:type="spellStart"/>
      <w:r w:rsidRPr="00EE0353">
        <w:rPr>
          <w:rFonts w:ascii="Times New Roman" w:hAnsi="Times New Roman" w:cs="Times New Roman"/>
          <w:sz w:val="24"/>
          <w:szCs w:val="24"/>
        </w:rPr>
        <w:t>Юго</w:t>
      </w:r>
      <w:proofErr w:type="spellEnd"/>
      <w:r w:rsidRPr="00EE0353">
        <w:rPr>
          <w:rFonts w:ascii="Times New Roman" w:hAnsi="Times New Roman" w:cs="Times New Roman"/>
          <w:sz w:val="24"/>
          <w:szCs w:val="24"/>
        </w:rPr>
        <w:t xml:space="preserve"> - </w:t>
      </w:r>
      <w:proofErr w:type="gramStart"/>
      <w:r w:rsidRPr="00EE0353">
        <w:rPr>
          <w:rFonts w:ascii="Times New Roman" w:hAnsi="Times New Roman" w:cs="Times New Roman"/>
          <w:sz w:val="24"/>
          <w:szCs w:val="24"/>
        </w:rPr>
        <w:t>Восточное</w:t>
      </w:r>
      <w:proofErr w:type="gramEnd"/>
      <w:r w:rsidRPr="00EE0353">
        <w:rPr>
          <w:rFonts w:ascii="Times New Roman" w:hAnsi="Times New Roman" w:cs="Times New Roman"/>
          <w:sz w:val="24"/>
          <w:szCs w:val="24"/>
        </w:rPr>
        <w:t xml:space="preserve"> Суворовского района.</w:t>
      </w:r>
    </w:p>
    <w:p w:rsidR="00D55FCB" w:rsidRPr="00EE0353" w:rsidRDefault="00D55FCB" w:rsidP="00EE0353">
      <w:pPr>
        <w:spacing w:after="0" w:line="240" w:lineRule="auto"/>
        <w:ind w:firstLine="709"/>
        <w:jc w:val="both"/>
        <w:rPr>
          <w:rFonts w:ascii="Times New Roman" w:hAnsi="Times New Roman" w:cs="Times New Roman"/>
          <w:b/>
          <w:sz w:val="24"/>
          <w:szCs w:val="24"/>
        </w:rPr>
      </w:pPr>
      <w:r w:rsidRPr="00EE0353">
        <w:rPr>
          <w:rFonts w:ascii="Times New Roman" w:hAnsi="Times New Roman" w:cs="Times New Roman"/>
          <w:sz w:val="24"/>
          <w:szCs w:val="24"/>
        </w:rPr>
        <w:t> </w:t>
      </w:r>
      <w:r w:rsidRPr="00EE0353">
        <w:rPr>
          <w:rFonts w:ascii="Times New Roman" w:hAnsi="Times New Roman" w:cs="Times New Roman"/>
          <w:b/>
          <w:sz w:val="24"/>
          <w:szCs w:val="24"/>
        </w:rPr>
        <w:t>4.</w:t>
      </w:r>
      <w:r w:rsidRPr="00EE0353">
        <w:rPr>
          <w:rFonts w:ascii="Times New Roman" w:hAnsi="Times New Roman" w:cs="Times New Roman"/>
          <w:b/>
          <w:sz w:val="24"/>
          <w:szCs w:val="24"/>
          <w:lang w:val="en-US"/>
        </w:rPr>
        <w:t> </w:t>
      </w:r>
      <w:r w:rsidRPr="00EE0353">
        <w:rPr>
          <w:rFonts w:ascii="Times New Roman" w:hAnsi="Times New Roman" w:cs="Times New Roman"/>
          <w:b/>
          <w:sz w:val="24"/>
          <w:szCs w:val="24"/>
        </w:rPr>
        <w:t xml:space="preserve">Проверяемый период деятельности объекта контроля: </w:t>
      </w: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sz w:val="24"/>
          <w:szCs w:val="24"/>
        </w:rPr>
        <w:t>2023  год, бухгалтерская отчетность, относящаяся к вопросу проверки за 2022 год и первый квартал 2024 года</w:t>
      </w: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b/>
          <w:sz w:val="24"/>
          <w:szCs w:val="24"/>
        </w:rPr>
        <w:t>5. Сроки проведения контрольного мероприятия</w:t>
      </w:r>
      <w:r w:rsidRPr="00EE0353">
        <w:rPr>
          <w:rFonts w:ascii="Times New Roman" w:hAnsi="Times New Roman" w:cs="Times New Roman"/>
          <w:sz w:val="24"/>
          <w:szCs w:val="24"/>
        </w:rPr>
        <w:t xml:space="preserve"> с «30» мая 2024 по «28» июня 2024г.  </w:t>
      </w:r>
    </w:p>
    <w:p w:rsidR="00D55FCB" w:rsidRPr="00EE0353" w:rsidRDefault="00D55FCB" w:rsidP="00EE0353">
      <w:pPr>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b/>
          <w:sz w:val="24"/>
          <w:szCs w:val="24"/>
        </w:rPr>
        <w:t xml:space="preserve">6. Способ проверки: </w:t>
      </w:r>
      <w:r w:rsidRPr="00EE0353">
        <w:rPr>
          <w:rFonts w:ascii="Times New Roman" w:hAnsi="Times New Roman" w:cs="Times New Roman"/>
          <w:sz w:val="24"/>
          <w:szCs w:val="24"/>
        </w:rPr>
        <w:t>выездная, камеральная проверка.</w:t>
      </w:r>
    </w:p>
    <w:p w:rsidR="00D55FCB" w:rsidRPr="00EE0353" w:rsidRDefault="00D55FCB" w:rsidP="00EE0353">
      <w:pPr>
        <w:pStyle w:val="a5"/>
        <w:ind w:left="0" w:firstLine="709"/>
        <w:rPr>
          <w:b/>
        </w:rPr>
      </w:pPr>
    </w:p>
    <w:p w:rsidR="00D55FCB" w:rsidRPr="00EE0353" w:rsidRDefault="00D55FCB" w:rsidP="00EE0353">
      <w:pPr>
        <w:pStyle w:val="a5"/>
        <w:ind w:left="0" w:firstLine="709"/>
        <w:rPr>
          <w:b/>
        </w:rPr>
      </w:pPr>
      <w:r w:rsidRPr="00EE0353">
        <w:rPr>
          <w:b/>
        </w:rPr>
        <w:t xml:space="preserve">7. Вопросы контрольного мероприятия: </w:t>
      </w:r>
    </w:p>
    <w:p w:rsidR="00D55FCB" w:rsidRPr="00EE0353" w:rsidRDefault="00D55FCB" w:rsidP="00EE0353">
      <w:pPr>
        <w:spacing w:after="0" w:line="240" w:lineRule="auto"/>
        <w:ind w:firstLine="709"/>
        <w:rPr>
          <w:rFonts w:ascii="Times New Roman" w:hAnsi="Times New Roman" w:cs="Times New Roman"/>
          <w:b/>
          <w:sz w:val="24"/>
          <w:szCs w:val="24"/>
        </w:rPr>
      </w:pPr>
      <w:r w:rsidRPr="00EE0353">
        <w:rPr>
          <w:rFonts w:ascii="Times New Roman" w:hAnsi="Times New Roman" w:cs="Times New Roman"/>
          <w:b/>
          <w:sz w:val="24"/>
          <w:szCs w:val="24"/>
        </w:rPr>
        <w:t>Цель 1. Проверка   целевого и эффективного использования имущества, находящегося в государственной и муниципальной собственности</w:t>
      </w:r>
    </w:p>
    <w:p w:rsidR="00D55FCB" w:rsidRPr="007505A8" w:rsidRDefault="00D55FCB" w:rsidP="00D55FCB">
      <w:pPr>
        <w:pStyle w:val="a5"/>
        <w:ind w:left="0" w:firstLine="709"/>
      </w:pPr>
      <w:r w:rsidRPr="007505A8">
        <w:rPr>
          <w:b/>
        </w:rPr>
        <w:t xml:space="preserve">1.1. </w:t>
      </w:r>
      <w:r w:rsidRPr="007505A8">
        <w:t>Анализ муниципальных правовых актов по учету и использованию имущества, управлению и распоряжению имуществом:</w:t>
      </w:r>
    </w:p>
    <w:p w:rsidR="00D55FCB" w:rsidRPr="007505A8" w:rsidRDefault="00D55FCB" w:rsidP="00D55FCB">
      <w:pPr>
        <w:pStyle w:val="a5"/>
        <w:numPr>
          <w:ilvl w:val="0"/>
          <w:numId w:val="1"/>
        </w:numPr>
        <w:suppressAutoHyphens w:val="0"/>
        <w:ind w:left="0" w:firstLine="709"/>
        <w:jc w:val="both"/>
      </w:pPr>
      <w:r w:rsidRPr="007505A8">
        <w:t>Анализ правовых актов, определяющих порядок управления и распоряжения муниципальным имуществом, с целью определения полномочий по решению данных вопросов.</w:t>
      </w:r>
    </w:p>
    <w:p w:rsidR="00D55FCB" w:rsidRPr="007505A8" w:rsidRDefault="00D55FCB" w:rsidP="00D55FCB">
      <w:pPr>
        <w:pStyle w:val="a5"/>
        <w:numPr>
          <w:ilvl w:val="0"/>
          <w:numId w:val="1"/>
        </w:numPr>
        <w:suppressAutoHyphens w:val="0"/>
        <w:ind w:left="0" w:firstLine="709"/>
        <w:jc w:val="both"/>
      </w:pPr>
      <w:r w:rsidRPr="007505A8">
        <w:t xml:space="preserve"> </w:t>
      </w:r>
      <w:proofErr w:type="gramStart"/>
      <w:r w:rsidRPr="007505A8">
        <w:t xml:space="preserve">Экспертиза муниципального правового акта, устанавливающего порядок ведении реестра муниципального имущества, на предмет его соответствия Приказу Минэкономразвития России от 30.08.2011 №424 «Об утверждении Порядка ведения органами местного самоуправления реестров муниципального имущества» и иным федеральным правовым актам. </w:t>
      </w:r>
      <w:proofErr w:type="gramEnd"/>
    </w:p>
    <w:p w:rsidR="00D55FCB" w:rsidRPr="007505A8" w:rsidRDefault="00D55FCB" w:rsidP="00D55FCB">
      <w:pPr>
        <w:pStyle w:val="a5"/>
        <w:numPr>
          <w:ilvl w:val="0"/>
          <w:numId w:val="1"/>
        </w:numPr>
        <w:suppressAutoHyphens w:val="0"/>
        <w:ind w:left="0" w:firstLine="709"/>
        <w:jc w:val="both"/>
      </w:pPr>
      <w:r w:rsidRPr="007505A8">
        <w:t xml:space="preserve"> Проверка наличия правовых актов по управлению и распоряжению имуществом, устанавливающих:</w:t>
      </w:r>
    </w:p>
    <w:p w:rsidR="00D55FCB" w:rsidRPr="007505A8" w:rsidRDefault="00D55FCB" w:rsidP="00D55FCB">
      <w:pPr>
        <w:pStyle w:val="a5"/>
        <w:ind w:left="0" w:firstLine="709"/>
      </w:pPr>
      <w:r w:rsidRPr="007505A8">
        <w:t>- минимальный размер стоимости движимого имущества либо иного не относящегося к недвижимости имущества, подлежащего учету в реестре муниципального имущества;</w:t>
      </w:r>
    </w:p>
    <w:p w:rsidR="00D55FCB" w:rsidRPr="007505A8" w:rsidRDefault="00D55FCB" w:rsidP="00D55FCB">
      <w:pPr>
        <w:pStyle w:val="a5"/>
        <w:ind w:left="0" w:firstLine="709"/>
      </w:pPr>
      <w:r w:rsidRPr="007505A8">
        <w:t>- порядок предоставления имущества в аренду, определения размеров арендной платы;</w:t>
      </w:r>
    </w:p>
    <w:p w:rsidR="00D55FCB" w:rsidRPr="007505A8" w:rsidRDefault="00D55FCB" w:rsidP="00D55FCB">
      <w:pPr>
        <w:ind w:firstLine="709"/>
        <w:jc w:val="both"/>
      </w:pPr>
      <w:r w:rsidRPr="007505A8">
        <w:t>- порядок предоставления сведений из реестра муниципального имущества;</w:t>
      </w:r>
    </w:p>
    <w:p w:rsidR="00D55FCB" w:rsidRPr="007505A8" w:rsidRDefault="00D55FCB" w:rsidP="00D55FCB">
      <w:pPr>
        <w:pStyle w:val="a5"/>
        <w:ind w:left="0" w:firstLine="709"/>
      </w:pPr>
      <w:r w:rsidRPr="007505A8">
        <w:t>- порядок размещения сведений из реестра муниципального имущества;</w:t>
      </w:r>
    </w:p>
    <w:p w:rsidR="00D55FCB" w:rsidRPr="007505A8" w:rsidRDefault="00D55FCB" w:rsidP="00D55FCB">
      <w:pPr>
        <w:pStyle w:val="a5"/>
        <w:ind w:left="0" w:firstLine="709"/>
      </w:pPr>
      <w:r w:rsidRPr="007505A8">
        <w:t>-  порядок предоставления имущества в безвозмездное пользование;</w:t>
      </w:r>
    </w:p>
    <w:p w:rsidR="00D55FCB" w:rsidRPr="007505A8" w:rsidRDefault="00D55FCB" w:rsidP="00D55FCB">
      <w:pPr>
        <w:pStyle w:val="a5"/>
        <w:ind w:left="0" w:firstLine="709"/>
      </w:pPr>
      <w:r w:rsidRPr="007505A8">
        <w:t xml:space="preserve">-  порядок передачи имущества в постоянное (бессрочное)  пользование; </w:t>
      </w:r>
    </w:p>
    <w:p w:rsidR="00D55FCB" w:rsidRPr="007505A8" w:rsidRDefault="00D55FCB" w:rsidP="00D55FCB">
      <w:pPr>
        <w:pStyle w:val="a5"/>
        <w:ind w:left="0" w:firstLine="709"/>
      </w:pPr>
      <w:r w:rsidRPr="007505A8">
        <w:lastRenderedPageBreak/>
        <w:t>-  порядок выбытия имущества в результате реализации, приватизации, в связи с передачей в уставный капитал (фонд) организаций;</w:t>
      </w:r>
    </w:p>
    <w:p w:rsidR="00D55FCB" w:rsidRPr="007505A8" w:rsidRDefault="00D55FCB" w:rsidP="00D55FCB">
      <w:pPr>
        <w:pStyle w:val="a5"/>
        <w:ind w:left="0" w:firstLine="709"/>
      </w:pPr>
      <w:r w:rsidRPr="007505A8">
        <w:t>-  порядок списания муниципального имущества;</w:t>
      </w:r>
    </w:p>
    <w:p w:rsidR="00D55FCB" w:rsidRPr="007505A8" w:rsidRDefault="00D55FCB" w:rsidP="00D55FCB">
      <w:pPr>
        <w:pStyle w:val="a5"/>
        <w:ind w:left="0" w:firstLine="709"/>
      </w:pPr>
      <w:r w:rsidRPr="007505A8">
        <w:t>- порядок изъятия излишнего, неиспользуемого не по назначению имущества, закрепленного за муниципальными учреждениями или муниципальными казенными предприятиями на праве оперативного управления либо приобретенного ими за счет средств, выделенных им собственником на приобретение этого имущества.</w:t>
      </w:r>
    </w:p>
    <w:p w:rsidR="00D55FCB" w:rsidRPr="007505A8" w:rsidRDefault="00D55FCB" w:rsidP="00D55FCB">
      <w:pPr>
        <w:pStyle w:val="a5"/>
        <w:numPr>
          <w:ilvl w:val="0"/>
          <w:numId w:val="1"/>
        </w:numPr>
        <w:suppressAutoHyphens w:val="0"/>
        <w:ind w:left="0" w:firstLine="709"/>
        <w:jc w:val="both"/>
      </w:pPr>
      <w:r w:rsidRPr="007505A8">
        <w:t xml:space="preserve"> Анализ правовых актов, устанавливающих порядок управления и распоряжения имуществом казны, учета имущества казны (при наличии), порядок ведения бюджетного учета имущества казны (учетная политика).</w:t>
      </w:r>
    </w:p>
    <w:p w:rsidR="00D55FCB" w:rsidRPr="007505A8" w:rsidRDefault="00D55FCB" w:rsidP="00D55FCB">
      <w:pPr>
        <w:pStyle w:val="a5"/>
        <w:numPr>
          <w:ilvl w:val="0"/>
          <w:numId w:val="1"/>
        </w:numPr>
        <w:suppressAutoHyphens w:val="0"/>
        <w:ind w:left="0" w:firstLine="709"/>
        <w:jc w:val="both"/>
      </w:pPr>
      <w:r w:rsidRPr="007505A8">
        <w:t xml:space="preserve"> При наличии в муниципальном образовании разделения полномочий по ведению реестра муниципального имущества, полномочий по управлению и распоряжению имуществом казны, полномочий по бюджетному (бухгалтерскому) учету имущества казны, полномочий по администрированию доходов от  использования имущества проверка правовых актов, устанавливающих порядок  взаимодействия (обмена документами) между подразделениями, органами, учреждениями, осуществляющих указанные полномочия. </w:t>
      </w:r>
    </w:p>
    <w:p w:rsidR="00D55FCB" w:rsidRPr="00EE0353" w:rsidRDefault="00D55FCB" w:rsidP="00EE0353">
      <w:pPr>
        <w:widowControl w:val="0"/>
        <w:tabs>
          <w:tab w:val="left" w:pos="-2268"/>
        </w:tabs>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b/>
          <w:sz w:val="24"/>
          <w:szCs w:val="24"/>
        </w:rPr>
        <w:t xml:space="preserve">1.2. </w:t>
      </w:r>
      <w:r w:rsidRPr="00EE0353">
        <w:rPr>
          <w:rFonts w:ascii="Times New Roman" w:hAnsi="Times New Roman" w:cs="Times New Roman"/>
          <w:sz w:val="24"/>
          <w:szCs w:val="24"/>
        </w:rPr>
        <w:t>Проверка соблюдения требований к ведению реестра муниципального имущества, установленных федеральными и муниципальными правовыми актами:</w:t>
      </w:r>
    </w:p>
    <w:p w:rsidR="00D55FCB" w:rsidRPr="00EE0353" w:rsidRDefault="00D55FCB" w:rsidP="00EE0353">
      <w:pPr>
        <w:pStyle w:val="a5"/>
        <w:widowControl w:val="0"/>
        <w:numPr>
          <w:ilvl w:val="0"/>
          <w:numId w:val="2"/>
        </w:numPr>
        <w:tabs>
          <w:tab w:val="left" w:pos="-2268"/>
        </w:tabs>
        <w:suppressAutoHyphens w:val="0"/>
        <w:ind w:left="0" w:firstLine="709"/>
        <w:jc w:val="both"/>
      </w:pPr>
      <w:r w:rsidRPr="00EE0353">
        <w:t>Проверка исполнения полномочий органом по управлению и распоряжению имуществом по вопросам ведения реестра муниципального имущества (далее – Реестр):</w:t>
      </w:r>
    </w:p>
    <w:p w:rsidR="00D55FCB" w:rsidRPr="00EE0353" w:rsidRDefault="00D55FCB" w:rsidP="00EE0353">
      <w:pPr>
        <w:widowControl w:val="0"/>
        <w:tabs>
          <w:tab w:val="left" w:pos="-2268"/>
        </w:tabs>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sz w:val="24"/>
          <w:szCs w:val="24"/>
        </w:rPr>
        <w:t xml:space="preserve"> проверка полноты отражения информации в Реестре в соответствии с требованиями, установленными на федеральном и муниципальном уровне (кадастровых номеров, кадастровой и балансовой стоимости; сведений о правообладателе имущества, адреса объектов, площадь и т.д.)</w:t>
      </w:r>
    </w:p>
    <w:p w:rsidR="00D55FCB" w:rsidRPr="00EE0353" w:rsidRDefault="00D55FCB" w:rsidP="00EE0353">
      <w:pPr>
        <w:widowControl w:val="0"/>
        <w:tabs>
          <w:tab w:val="left" w:pos="-2268"/>
        </w:tabs>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sz w:val="24"/>
          <w:szCs w:val="24"/>
        </w:rPr>
        <w:t>проверка своевременности внесения информации в Реестр, своевременности предоставления балансодержателями сведений о новых объектах учета и сведений об изменении стоимостных, технических, регистрационных характеристик объектов учета, числящихся в Реестре;</w:t>
      </w:r>
    </w:p>
    <w:p w:rsidR="00D55FCB" w:rsidRPr="00EE0353" w:rsidRDefault="00D55FCB" w:rsidP="00EE0353">
      <w:pPr>
        <w:widowControl w:val="0"/>
        <w:tabs>
          <w:tab w:val="left" w:pos="-2268"/>
        </w:tabs>
        <w:spacing w:after="0" w:line="240" w:lineRule="auto"/>
        <w:ind w:firstLine="709"/>
        <w:jc w:val="both"/>
        <w:rPr>
          <w:rFonts w:ascii="Times New Roman" w:hAnsi="Times New Roman" w:cs="Times New Roman"/>
          <w:sz w:val="24"/>
          <w:szCs w:val="24"/>
        </w:rPr>
      </w:pPr>
      <w:r w:rsidRPr="00EE0353">
        <w:rPr>
          <w:rFonts w:ascii="Times New Roman" w:hAnsi="Times New Roman" w:cs="Times New Roman"/>
          <w:sz w:val="24"/>
          <w:szCs w:val="24"/>
        </w:rPr>
        <w:t>проверка наличия сверки информации об имуществе, предоставляемой балансодержателями по итогам года для обновления включаемых в Реестр сведений, с данными бухгалтерского (бюджетного) учета.</w:t>
      </w:r>
    </w:p>
    <w:p w:rsidR="00D55FCB" w:rsidRPr="007505A8" w:rsidRDefault="00D55FCB" w:rsidP="00D55FCB">
      <w:pPr>
        <w:pStyle w:val="a5"/>
        <w:widowControl w:val="0"/>
        <w:numPr>
          <w:ilvl w:val="0"/>
          <w:numId w:val="2"/>
        </w:numPr>
        <w:tabs>
          <w:tab w:val="left" w:pos="-2268"/>
        </w:tabs>
        <w:suppressAutoHyphens w:val="0"/>
        <w:ind w:left="0" w:firstLine="709"/>
        <w:jc w:val="both"/>
      </w:pPr>
      <w:r w:rsidRPr="007505A8">
        <w:t>Оценка уровня автоматизации ведения Реестра с указанием программного продукта.</w:t>
      </w:r>
    </w:p>
    <w:p w:rsidR="00D55FCB" w:rsidRPr="007505A8" w:rsidRDefault="00D55FCB" w:rsidP="00D55FCB">
      <w:pPr>
        <w:pStyle w:val="a5"/>
        <w:widowControl w:val="0"/>
        <w:numPr>
          <w:ilvl w:val="0"/>
          <w:numId w:val="2"/>
        </w:numPr>
        <w:tabs>
          <w:tab w:val="left" w:pos="-2268"/>
        </w:tabs>
        <w:suppressAutoHyphens w:val="0"/>
        <w:ind w:left="0" w:firstLine="709"/>
        <w:jc w:val="both"/>
      </w:pPr>
      <w:r w:rsidRPr="007505A8">
        <w:t>Проверка наличия Реестра на бумажном носителе.</w:t>
      </w:r>
    </w:p>
    <w:p w:rsidR="00D55FCB" w:rsidRPr="007505A8" w:rsidRDefault="00D55FCB" w:rsidP="00D55FCB">
      <w:pPr>
        <w:widowControl w:val="0"/>
        <w:tabs>
          <w:tab w:val="left" w:pos="-2268"/>
        </w:tabs>
        <w:ind w:firstLine="709"/>
        <w:jc w:val="both"/>
      </w:pPr>
      <w:r w:rsidRPr="007505A8">
        <w:t xml:space="preserve">1.3. Проверка учета и использования  имущества казны, распоряжения им </w:t>
      </w:r>
    </w:p>
    <w:p w:rsidR="00D55FCB" w:rsidRPr="007505A8" w:rsidRDefault="00D55FCB" w:rsidP="00D55FCB">
      <w:pPr>
        <w:pStyle w:val="a5"/>
        <w:widowControl w:val="0"/>
        <w:numPr>
          <w:ilvl w:val="0"/>
          <w:numId w:val="3"/>
        </w:numPr>
        <w:tabs>
          <w:tab w:val="left" w:pos="-2268"/>
        </w:tabs>
        <w:suppressAutoHyphens w:val="0"/>
        <w:ind w:left="0" w:firstLine="709"/>
        <w:jc w:val="both"/>
      </w:pPr>
      <w:r w:rsidRPr="007505A8">
        <w:t xml:space="preserve">Анализ структуры имущества казны с целью определения имущества, вовлеченного в хозяйственный оборот. </w:t>
      </w:r>
    </w:p>
    <w:p w:rsidR="00D55FCB" w:rsidRPr="007505A8" w:rsidRDefault="00D55FCB" w:rsidP="00D55FCB">
      <w:pPr>
        <w:pStyle w:val="a5"/>
        <w:widowControl w:val="0"/>
        <w:numPr>
          <w:ilvl w:val="0"/>
          <w:numId w:val="3"/>
        </w:numPr>
        <w:tabs>
          <w:tab w:val="left" w:pos="-2268"/>
        </w:tabs>
        <w:suppressAutoHyphens w:val="0"/>
        <w:ind w:left="0" w:firstLine="709"/>
        <w:jc w:val="both"/>
      </w:pPr>
      <w:r w:rsidRPr="007505A8">
        <w:t>Проверка правильности расчетов арендной платы в договорах о предоставлении в аренду имущества казны (недвижимого, движимого, земельных участков), своевременности ее пересмотра, целевого использования имущества, начисления пени за несвоевременную уплату арендной платы, предъявления ее контрагенту, отражению в бюджетном учете.</w:t>
      </w:r>
    </w:p>
    <w:p w:rsidR="00D55FCB" w:rsidRPr="007505A8" w:rsidRDefault="00D55FCB" w:rsidP="00D55FCB">
      <w:pPr>
        <w:pStyle w:val="a5"/>
        <w:numPr>
          <w:ilvl w:val="0"/>
          <w:numId w:val="3"/>
        </w:numPr>
        <w:suppressAutoHyphens w:val="0"/>
        <w:ind w:left="0" w:firstLine="709"/>
        <w:jc w:val="both"/>
      </w:pPr>
      <w:r w:rsidRPr="007505A8">
        <w:t>Проверка обоснованности предоставления имущества казны (недвижимого, движимого, земельных участков) в безвозмездное пользование и его целевого использования.</w:t>
      </w:r>
    </w:p>
    <w:p w:rsidR="00D55FCB" w:rsidRPr="007505A8" w:rsidRDefault="00D55FCB" w:rsidP="00D55FCB">
      <w:pPr>
        <w:pStyle w:val="a5"/>
        <w:numPr>
          <w:ilvl w:val="0"/>
          <w:numId w:val="3"/>
        </w:numPr>
        <w:suppressAutoHyphens w:val="0"/>
        <w:ind w:left="0" w:firstLine="709"/>
        <w:jc w:val="both"/>
      </w:pPr>
      <w:r w:rsidRPr="007505A8">
        <w:t>Проверка ведения бюджетного учета имущества казны  в соответствие с методологией, установленной Инструкциями 157</w:t>
      </w:r>
      <w:r w:rsidRPr="007505A8">
        <w:rPr>
          <w:bCs/>
        </w:rPr>
        <w:t>н</w:t>
      </w:r>
      <w:r w:rsidRPr="007505A8">
        <w:rPr>
          <w:rStyle w:val="a8"/>
          <w:bCs/>
        </w:rPr>
        <w:footnoteReference w:id="1"/>
      </w:r>
      <w:r w:rsidRPr="007505A8">
        <w:t>, 162н</w:t>
      </w:r>
      <w:r w:rsidRPr="007505A8">
        <w:rPr>
          <w:rStyle w:val="a8"/>
        </w:rPr>
        <w:footnoteReference w:id="2"/>
      </w:r>
      <w:r w:rsidRPr="007505A8">
        <w:t xml:space="preserve"> Федерального стандарта </w:t>
      </w:r>
      <w:r w:rsidRPr="007505A8">
        <w:lastRenderedPageBreak/>
        <w:t>бухгалтерского учета №84н</w:t>
      </w:r>
      <w:r w:rsidRPr="007505A8">
        <w:rPr>
          <w:vertAlign w:val="superscript"/>
        </w:rPr>
        <w:footnoteReference w:id="3"/>
      </w:r>
      <w:r w:rsidRPr="007505A8">
        <w:t>, в том числе учитываемых в казне объектов на предмет соответствия критериям актива</w:t>
      </w:r>
      <w:proofErr w:type="gramStart"/>
      <w:r w:rsidRPr="007505A8">
        <w:t xml:space="preserve"> .</w:t>
      </w:r>
      <w:proofErr w:type="gramEnd"/>
    </w:p>
    <w:p w:rsidR="00D55FCB" w:rsidRPr="007505A8" w:rsidRDefault="00D55FCB" w:rsidP="00D55FCB">
      <w:pPr>
        <w:pStyle w:val="a5"/>
        <w:numPr>
          <w:ilvl w:val="0"/>
          <w:numId w:val="3"/>
        </w:numPr>
        <w:suppressAutoHyphens w:val="0"/>
        <w:ind w:left="0" w:firstLine="709"/>
        <w:jc w:val="both"/>
      </w:pPr>
      <w:r w:rsidRPr="007505A8">
        <w:t>Проверка наличия правовых актов, устанавливающих периодичность проведения сверки данных реестра имущества с бюджетным учетом имущества казны,  фактического осуществления сверки данных реестра имущества с бюджетным учетом имущества казны, наличия возможности автоматизации данной сверки.</w:t>
      </w:r>
    </w:p>
    <w:p w:rsidR="00D55FCB" w:rsidRPr="007505A8" w:rsidRDefault="00D55FCB" w:rsidP="00D55FCB">
      <w:pPr>
        <w:pStyle w:val="a5"/>
        <w:numPr>
          <w:ilvl w:val="0"/>
          <w:numId w:val="3"/>
        </w:numPr>
        <w:suppressAutoHyphens w:val="0"/>
        <w:ind w:left="0" w:firstLine="709"/>
        <w:jc w:val="both"/>
      </w:pPr>
      <w:r w:rsidRPr="007505A8">
        <w:t>Проверка сопоставимости сведений об имуществе в реестре и бюджетном учете имущества казны</w:t>
      </w:r>
      <w:proofErr w:type="gramStart"/>
      <w:r w:rsidRPr="007505A8">
        <w:t xml:space="preserve"> .</w:t>
      </w:r>
      <w:proofErr w:type="gramEnd"/>
    </w:p>
    <w:p w:rsidR="00D55FCB" w:rsidRPr="007505A8" w:rsidRDefault="00D55FCB" w:rsidP="00D55FCB">
      <w:pPr>
        <w:pStyle w:val="a5"/>
        <w:numPr>
          <w:ilvl w:val="0"/>
          <w:numId w:val="3"/>
        </w:numPr>
        <w:suppressAutoHyphens w:val="0"/>
        <w:ind w:left="0" w:firstLine="709"/>
        <w:jc w:val="both"/>
      </w:pPr>
      <w:r w:rsidRPr="007505A8">
        <w:t>Проверка информации об инвентаризации движимого имущества казны - фактического наличия (дата последней инвентаризации, установленные сроки ее проведения, при отсутствии документов об инвентаризации казны, провести выборочную проверку фактического наличия транспортных сре</w:t>
      </w:r>
      <w:proofErr w:type="gramStart"/>
      <w:r w:rsidRPr="007505A8">
        <w:t>дств пр</w:t>
      </w:r>
      <w:proofErr w:type="gramEnd"/>
      <w:r w:rsidRPr="007505A8">
        <w:t xml:space="preserve">и условии их включения в состав имущества казны, их регистрации в собственность муниципального образования, правовых оснований включения их в имущество казны). </w:t>
      </w:r>
    </w:p>
    <w:p w:rsidR="00D55FCB" w:rsidRPr="00D16926" w:rsidRDefault="00D55FCB" w:rsidP="00D55FCB">
      <w:pPr>
        <w:widowControl w:val="0"/>
        <w:tabs>
          <w:tab w:val="left" w:pos="-2268"/>
        </w:tabs>
        <w:ind w:firstLine="709"/>
        <w:jc w:val="both"/>
        <w:rPr>
          <w:rFonts w:ascii="Times New Roman" w:hAnsi="Times New Roman" w:cs="Times New Roman"/>
          <w:b/>
          <w:sz w:val="24"/>
          <w:szCs w:val="24"/>
        </w:rPr>
      </w:pPr>
      <w:r w:rsidRPr="00D16926">
        <w:rPr>
          <w:rFonts w:ascii="Times New Roman" w:hAnsi="Times New Roman" w:cs="Times New Roman"/>
          <w:b/>
          <w:sz w:val="24"/>
          <w:szCs w:val="24"/>
        </w:rPr>
        <w:t xml:space="preserve">Цель 2.  Оценка эффективности управления дебиторской задолженностью по доходам от использования имущества  </w:t>
      </w:r>
    </w:p>
    <w:p w:rsidR="00D55FCB" w:rsidRPr="00D16926" w:rsidRDefault="00D55FCB" w:rsidP="00D55FCB">
      <w:pPr>
        <w:ind w:firstLine="709"/>
        <w:jc w:val="both"/>
        <w:rPr>
          <w:rFonts w:ascii="Times New Roman" w:hAnsi="Times New Roman" w:cs="Times New Roman"/>
          <w:sz w:val="24"/>
          <w:szCs w:val="24"/>
        </w:rPr>
      </w:pPr>
      <w:r w:rsidRPr="00D16926">
        <w:rPr>
          <w:rFonts w:ascii="Times New Roman" w:hAnsi="Times New Roman" w:cs="Times New Roman"/>
          <w:b/>
          <w:sz w:val="24"/>
          <w:szCs w:val="24"/>
        </w:rPr>
        <w:t>2.1.</w:t>
      </w:r>
      <w:r w:rsidRPr="00D16926">
        <w:rPr>
          <w:rFonts w:ascii="Times New Roman" w:hAnsi="Times New Roman" w:cs="Times New Roman"/>
          <w:sz w:val="24"/>
          <w:szCs w:val="24"/>
        </w:rPr>
        <w:t xml:space="preserve"> Анализ доходов от использования имущества (по данным бюджетной отчетности за 2023 год)</w:t>
      </w:r>
    </w:p>
    <w:p w:rsidR="00D55FCB" w:rsidRPr="007505A8" w:rsidRDefault="00D55FCB" w:rsidP="00D55FCB">
      <w:pPr>
        <w:pStyle w:val="a5"/>
        <w:widowControl w:val="0"/>
        <w:numPr>
          <w:ilvl w:val="0"/>
          <w:numId w:val="4"/>
        </w:numPr>
        <w:tabs>
          <w:tab w:val="left" w:pos="-2268"/>
        </w:tabs>
        <w:suppressAutoHyphens w:val="0"/>
        <w:ind w:left="0" w:firstLine="709"/>
        <w:jc w:val="both"/>
        <w:rPr>
          <w:i/>
          <w:color w:val="FF0000"/>
          <w:u w:val="single"/>
        </w:rPr>
      </w:pPr>
      <w:r w:rsidRPr="007505A8">
        <w:t xml:space="preserve">Анализ исполнения плановых назначений по доходам от использования имущества и их структуры за 2023 год. </w:t>
      </w:r>
    </w:p>
    <w:p w:rsidR="00D55FCB" w:rsidRPr="007505A8" w:rsidRDefault="00D55FCB" w:rsidP="00D55FCB">
      <w:pPr>
        <w:pStyle w:val="a5"/>
        <w:numPr>
          <w:ilvl w:val="0"/>
          <w:numId w:val="4"/>
        </w:numPr>
        <w:suppressAutoHyphens w:val="0"/>
        <w:ind w:left="0" w:firstLine="709"/>
        <w:jc w:val="both"/>
      </w:pPr>
      <w:r w:rsidRPr="007505A8">
        <w:t xml:space="preserve">Проверка муниципальных правовых актов </w:t>
      </w:r>
      <w:proofErr w:type="gramStart"/>
      <w:r w:rsidRPr="007505A8">
        <w:t>о закреплении за органами местного самоуправления полномочий по администрированию доходов от использования имущества на предмет</w:t>
      </w:r>
      <w:proofErr w:type="gramEnd"/>
      <w:r w:rsidRPr="007505A8">
        <w:t xml:space="preserve"> их соответствия общим требованиям, установленным Постановлением Прав</w:t>
      </w:r>
      <w:bookmarkStart w:id="0" w:name="_GoBack"/>
      <w:bookmarkEnd w:id="0"/>
      <w:r w:rsidRPr="007505A8">
        <w:t>ительства РФ от 16 сентября 2021 г. № 1569.</w:t>
      </w:r>
    </w:p>
    <w:p w:rsidR="00D55FCB" w:rsidRPr="007505A8" w:rsidRDefault="00D55FCB" w:rsidP="00D55FCB">
      <w:pPr>
        <w:pStyle w:val="a5"/>
        <w:numPr>
          <w:ilvl w:val="0"/>
          <w:numId w:val="4"/>
        </w:numPr>
        <w:suppressAutoHyphens w:val="0"/>
        <w:ind w:left="0" w:firstLine="709"/>
        <w:jc w:val="both"/>
      </w:pPr>
      <w:r w:rsidRPr="007505A8">
        <w:t xml:space="preserve">Проверка наличия правовых актов главных администраторов доходов об утверждении методик прогнозирования поступлений доходов в бюджет. </w:t>
      </w:r>
    </w:p>
    <w:p w:rsidR="00D55FCB" w:rsidRPr="007505A8" w:rsidRDefault="00D55FCB" w:rsidP="00D55FCB">
      <w:pPr>
        <w:widowControl w:val="0"/>
        <w:tabs>
          <w:tab w:val="left" w:pos="-2268"/>
        </w:tabs>
        <w:ind w:firstLine="709"/>
        <w:jc w:val="both"/>
      </w:pPr>
      <w:r w:rsidRPr="007505A8">
        <w:t>2.2. Оценка деятельности объектов контроля   по управлению дебиторской задолженностью по доходам от использования имущества казны и земельных участков</w:t>
      </w:r>
    </w:p>
    <w:p w:rsidR="00D55FCB" w:rsidRPr="007505A8" w:rsidRDefault="00D55FCB" w:rsidP="00D55FCB">
      <w:pPr>
        <w:pStyle w:val="a5"/>
        <w:widowControl w:val="0"/>
        <w:numPr>
          <w:ilvl w:val="0"/>
          <w:numId w:val="5"/>
        </w:numPr>
        <w:tabs>
          <w:tab w:val="left" w:pos="-2268"/>
        </w:tabs>
        <w:suppressAutoHyphens w:val="0"/>
        <w:ind w:left="0" w:firstLine="709"/>
        <w:jc w:val="both"/>
        <w:rPr>
          <w:bCs/>
        </w:rPr>
      </w:pPr>
      <w:r w:rsidRPr="007505A8">
        <w:t>Анализ объемов дебиторской задолженности по доходам от использования имущества МО на 01.01.2023, 01.01.2024 и ее структуры по данным бюджетной отчетности органов местного самоуправления, уполномоченных на ведение бюджетного учета имущества  казны и земельных участков</w:t>
      </w:r>
      <w:r w:rsidRPr="007505A8">
        <w:rPr>
          <w:bCs/>
        </w:rPr>
        <w:t xml:space="preserve">. </w:t>
      </w:r>
    </w:p>
    <w:p w:rsidR="00D55FCB" w:rsidRPr="007505A8" w:rsidRDefault="00D55FCB" w:rsidP="00D55FCB">
      <w:pPr>
        <w:pStyle w:val="a5"/>
        <w:widowControl w:val="0"/>
        <w:numPr>
          <w:ilvl w:val="0"/>
          <w:numId w:val="5"/>
        </w:numPr>
        <w:tabs>
          <w:tab w:val="left" w:pos="-2268"/>
        </w:tabs>
        <w:suppressAutoHyphens w:val="0"/>
        <w:ind w:left="0" w:firstLine="709"/>
        <w:jc w:val="both"/>
        <w:rPr>
          <w:bCs/>
        </w:rPr>
      </w:pPr>
      <w:r w:rsidRPr="007505A8">
        <w:rPr>
          <w:bCs/>
        </w:rPr>
        <w:t>Анализ причин увеличения просроченной дебиторской задолженности по доходам от использования имущества казны и земельных участков.</w:t>
      </w:r>
    </w:p>
    <w:p w:rsidR="00D55FCB" w:rsidRPr="007505A8" w:rsidRDefault="00D55FCB" w:rsidP="00D55FCB">
      <w:pPr>
        <w:pStyle w:val="a5"/>
        <w:numPr>
          <w:ilvl w:val="0"/>
          <w:numId w:val="5"/>
        </w:numPr>
        <w:suppressAutoHyphens w:val="0"/>
        <w:ind w:left="0" w:firstLine="709"/>
        <w:jc w:val="both"/>
      </w:pPr>
      <w:r w:rsidRPr="007505A8">
        <w:t xml:space="preserve">Проверка наличия аналитического учета дебиторской задолженности по доходам от использования имущества в органах, осуществляющих бюджетный учет имущества казны и земельных участков. (Аналитический учет в разрезе контрагентов, даты исполнения по правовому основанию (договору, счету, нормативному правовому акту, исполнительному документу) пункт 200 Инструкции №157н).  </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rPr>
          <w:bCs/>
        </w:rPr>
        <w:t>Проверка ведения претензионной работы по договорам аренды имущества казны и земельных участков</w:t>
      </w:r>
      <w:r w:rsidRPr="007505A8">
        <w:t xml:space="preserve">, договорам социального найма жилых помещений (выборочно). </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lastRenderedPageBreak/>
        <w:t>Проверка начисления в бюджетном учете штрафов, пени за несоблюдение условий договоров об использовании имущества казны и земельных участков.</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t>Проверка ведения исковой работы</w:t>
      </w:r>
      <w:r w:rsidRPr="007505A8">
        <w:rPr>
          <w:bCs/>
        </w:rPr>
        <w:t xml:space="preserve"> по договорам аренды имущества казны и земельных участков</w:t>
      </w:r>
      <w:r w:rsidRPr="007505A8">
        <w:t>.</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t xml:space="preserve">Проверка обоснованности списания просроченной  дебиторской задолженности </w:t>
      </w:r>
      <w:r w:rsidRPr="007505A8">
        <w:rPr>
          <w:bCs/>
        </w:rPr>
        <w:t>по договорам аренды имущества казны и земельных участков</w:t>
      </w:r>
      <w:r w:rsidRPr="007505A8">
        <w:t>.</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t xml:space="preserve">Проверка достоверности и полноты отражения в бюджетной отчетности дебиторской задолженности </w:t>
      </w:r>
      <w:r w:rsidRPr="007505A8">
        <w:rPr>
          <w:bCs/>
        </w:rPr>
        <w:t>по договорам аренды имущества казны и земельных участков</w:t>
      </w:r>
      <w:r w:rsidRPr="007505A8">
        <w:t>.</w:t>
      </w:r>
    </w:p>
    <w:p w:rsidR="00D55FCB" w:rsidRPr="007505A8" w:rsidRDefault="00D55FCB" w:rsidP="00D55FCB">
      <w:pPr>
        <w:pStyle w:val="a5"/>
        <w:widowControl w:val="0"/>
        <w:tabs>
          <w:tab w:val="left" w:pos="-2268"/>
        </w:tabs>
        <w:ind w:left="0" w:firstLine="709"/>
      </w:pPr>
      <w:r w:rsidRPr="007505A8">
        <w:t>2.3. Оценка эффективности управления дебиторской задолженностью администратора (администраторов) доходов от использования имущества</w:t>
      </w:r>
      <w:r w:rsidRPr="007505A8">
        <w:rPr>
          <w:b/>
        </w:rPr>
        <w:t xml:space="preserve"> </w:t>
      </w:r>
      <w:r w:rsidRPr="007505A8">
        <w:t>казны муниципального района и земельных участков.</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t xml:space="preserve">Оценка соотношения объемов просроченной дебиторской задолженности на 01.01.2023 и дебиторской задолженности со сроком уплаты в 2023 году к объемам поступивших в 2023 году в бюджет средств по соответствующим видам доходов. </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t>Оценка изменения объемов просроченной дебиторской задолженности по доходам от использования имущества на начало и конец 2023 года в сравнении с изменениями общих объемов дебиторской задолженности.</w:t>
      </w:r>
    </w:p>
    <w:p w:rsidR="00D55FCB" w:rsidRPr="007505A8" w:rsidRDefault="00D55FCB" w:rsidP="00D55FCB">
      <w:pPr>
        <w:pStyle w:val="a5"/>
        <w:widowControl w:val="0"/>
        <w:numPr>
          <w:ilvl w:val="0"/>
          <w:numId w:val="5"/>
        </w:numPr>
        <w:tabs>
          <w:tab w:val="left" w:pos="-2268"/>
        </w:tabs>
        <w:suppressAutoHyphens w:val="0"/>
        <w:ind w:left="0" w:firstLine="709"/>
        <w:jc w:val="both"/>
      </w:pPr>
      <w:r w:rsidRPr="007505A8">
        <w:t>Оценка эффективности управления дебиторской задолженностью по доходам от использования имущества осуществляется в соответствии критериями, указанными в приложении 4 к примерной программе.</w:t>
      </w:r>
    </w:p>
    <w:p w:rsidR="006E3C5A" w:rsidRPr="00EE0353" w:rsidRDefault="006E3C5A" w:rsidP="00EE0353">
      <w:pPr>
        <w:pStyle w:val="a3"/>
        <w:ind w:firstLine="709"/>
        <w:rPr>
          <w:b/>
          <w:sz w:val="24"/>
        </w:rPr>
      </w:pPr>
      <w:r w:rsidRPr="00EE0353">
        <w:rPr>
          <w:sz w:val="24"/>
        </w:rPr>
        <w:t>На основании проведенного контрольного мероприятия «Проверка целевого и эффективного использования муниципального имущества, и оценка управления  дебиторской задолженностью по данному виду доходов в муниципальном образовании Юго-Восточное Суворовского района» Ревизионной комиссией муниципального образования Суворовский район сделаны следующие</w:t>
      </w:r>
      <w:r w:rsidRPr="00EE0353">
        <w:rPr>
          <w:b/>
          <w:sz w:val="24"/>
        </w:rPr>
        <w:t xml:space="preserve"> выводы:</w:t>
      </w:r>
    </w:p>
    <w:p w:rsidR="006E3C5A" w:rsidRPr="00EE0353" w:rsidRDefault="006E3C5A" w:rsidP="00EE0353">
      <w:pPr>
        <w:pStyle w:val="a3"/>
        <w:ind w:firstLine="709"/>
        <w:rPr>
          <w:rFonts w:eastAsia="Calibri"/>
          <w:sz w:val="24"/>
        </w:rPr>
      </w:pPr>
      <w:r w:rsidRPr="00EE0353">
        <w:rPr>
          <w:sz w:val="24"/>
        </w:rPr>
        <w:t xml:space="preserve">1. </w:t>
      </w:r>
      <w:proofErr w:type="gramStart"/>
      <w:r w:rsidRPr="00EE0353">
        <w:rPr>
          <w:sz w:val="24"/>
        </w:rPr>
        <w:t xml:space="preserve">Доходная и расходная часть муниципальной программы </w:t>
      </w:r>
      <w:r w:rsidRPr="00EE0353">
        <w:rPr>
          <w:rFonts w:eastAsia="Calibri"/>
          <w:sz w:val="24"/>
        </w:rPr>
        <w:t xml:space="preserve">«Управление муниципальным имуществом и земельными ресурсами муниципального образования Юго-Восточное Суворовского района» не </w:t>
      </w:r>
      <w:proofErr w:type="spellStart"/>
      <w:r w:rsidRPr="00EE0353">
        <w:rPr>
          <w:rFonts w:eastAsia="Calibri"/>
          <w:sz w:val="24"/>
        </w:rPr>
        <w:t>соответсвует</w:t>
      </w:r>
      <w:proofErr w:type="spellEnd"/>
      <w:r w:rsidRPr="00EE0353">
        <w:rPr>
          <w:rFonts w:eastAsia="Calibri"/>
          <w:sz w:val="24"/>
        </w:rPr>
        <w:t xml:space="preserve"> данным решения собрания депутатов муниципального образования Юго-Восточное Суворовского района № 62-235 от 21.12.2022 «Об утверждении бюджета муниципального образования Юго-Восточное Суворовского района на 2023 год и на плановый период 2024 и 2025 годов», в редакции № 6-23 от 27.12.2023 года.</w:t>
      </w:r>
      <w:proofErr w:type="gramEnd"/>
    </w:p>
    <w:p w:rsidR="006E3C5A" w:rsidRPr="00EE0353" w:rsidRDefault="006E3C5A" w:rsidP="00EE0353">
      <w:pPr>
        <w:pStyle w:val="a5"/>
        <w:autoSpaceDE w:val="0"/>
        <w:autoSpaceDN w:val="0"/>
        <w:adjustRightInd w:val="0"/>
        <w:ind w:left="0" w:firstLine="709"/>
        <w:jc w:val="both"/>
        <w:outlineLvl w:val="1"/>
        <w:rPr>
          <w:bCs/>
        </w:rPr>
      </w:pPr>
      <w:r w:rsidRPr="00EE0353">
        <w:t>2.</w:t>
      </w:r>
      <w:r w:rsidRPr="00EE0353">
        <w:rPr>
          <w:b/>
        </w:rPr>
        <w:t xml:space="preserve"> </w:t>
      </w:r>
      <w:r w:rsidRPr="00EE0353">
        <w:t xml:space="preserve">Муниципальный правовой </w:t>
      </w:r>
      <w:proofErr w:type="gramStart"/>
      <w:r w:rsidRPr="00EE0353">
        <w:t>акт</w:t>
      </w:r>
      <w:proofErr w:type="gramEnd"/>
      <w:r w:rsidRPr="00EE0353">
        <w:t xml:space="preserve"> определяющий порядок управления и распоряжения муниципальным имуществом, в муниципальном образовании Юго-Восточное Суворовского района отсутствует. В ходе контрольного мероприятия предоставлен проект для получения заключения на муниципальный правовой акт «</w:t>
      </w:r>
      <w:r w:rsidRPr="00EE0353">
        <w:rPr>
          <w:bCs/>
        </w:rPr>
        <w:t>Об утверждении Положения о порядке владения, пользования и распоряжения муниципальной собственностью муниципального образования Юго-Восточное Суворовского района».</w:t>
      </w:r>
    </w:p>
    <w:p w:rsidR="006E3C5A" w:rsidRPr="00EE0353" w:rsidRDefault="006E3C5A" w:rsidP="00EE0353">
      <w:pPr>
        <w:pStyle w:val="a5"/>
        <w:autoSpaceDE w:val="0"/>
        <w:autoSpaceDN w:val="0"/>
        <w:adjustRightInd w:val="0"/>
        <w:ind w:left="0" w:firstLine="709"/>
        <w:jc w:val="both"/>
        <w:outlineLvl w:val="1"/>
        <w:rPr>
          <w:lang w:eastAsia="ru-RU"/>
        </w:rPr>
      </w:pPr>
      <w:r w:rsidRPr="00EE0353">
        <w:rPr>
          <w:bCs/>
        </w:rPr>
        <w:t xml:space="preserve">3. Реестр муниципального имущества не соответствует требованиям </w:t>
      </w:r>
      <w:r w:rsidRPr="00EE0353">
        <w:t>Приказа Минэкономразвития России от 30.08.2011 № 424 «Об утверждении Порядка ведения органами местного самоуправления реестров муниципального имущества» (действовал по 31.12.2023 года)</w:t>
      </w:r>
      <w:r w:rsidRPr="00EE0353">
        <w:t xml:space="preserve">. </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t>В</w:t>
      </w:r>
      <w:r w:rsidRPr="00EE0353">
        <w:rPr>
          <w:lang w:eastAsia="ru-RU"/>
        </w:rPr>
        <w:t xml:space="preserve"> бухгалтерской отчетности за 2023 год, </w:t>
      </w:r>
      <w:r w:rsidR="00EB3299" w:rsidRPr="00EE0353">
        <w:rPr>
          <w:lang w:eastAsia="ru-RU"/>
        </w:rPr>
        <w:t>отсутствует информация о земельных участках являющихся муниципальной собственностью МО Юго-Восточное Суворовского района</w:t>
      </w:r>
      <w:r w:rsidRPr="00EE0353">
        <w:rPr>
          <w:lang w:eastAsia="ru-RU"/>
        </w:rPr>
        <w:t>.</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t xml:space="preserve">4. </w:t>
      </w:r>
      <w:r w:rsidR="00EB3299" w:rsidRPr="00EE0353">
        <w:rPr>
          <w:lang w:eastAsia="ru-RU"/>
        </w:rPr>
        <w:t>Н</w:t>
      </w:r>
      <w:r w:rsidRPr="00EE0353">
        <w:rPr>
          <w:lang w:eastAsia="ru-RU"/>
        </w:rPr>
        <w:t xml:space="preserve">е проводится совместная работа </w:t>
      </w:r>
      <w:r w:rsidRPr="00EE0353">
        <w:t xml:space="preserve">с отделом приватизации администрации муниципального образования Юго-Восточное и Управлением </w:t>
      </w:r>
      <w:proofErr w:type="spellStart"/>
      <w:r w:rsidRPr="00EE0353">
        <w:t>Росреестра</w:t>
      </w:r>
      <w:proofErr w:type="spellEnd"/>
      <w:r w:rsidRPr="00EE0353">
        <w:t xml:space="preserve"> по Тульской области с целью выявления приватизированного жилого фонда, и исключения его из состава муниципального имущества.</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lastRenderedPageBreak/>
        <w:t xml:space="preserve">5. На </w:t>
      </w:r>
      <w:proofErr w:type="spellStart"/>
      <w:r w:rsidRPr="00EE0353">
        <w:rPr>
          <w:lang w:eastAsia="ru-RU"/>
        </w:rPr>
        <w:t>забалансовых</w:t>
      </w:r>
      <w:proofErr w:type="spellEnd"/>
      <w:r w:rsidRPr="00EE0353">
        <w:rPr>
          <w:lang w:eastAsia="ru-RU"/>
        </w:rPr>
        <w:t xml:space="preserve"> счетах (25 и 26) отсутствует достоверная информация о переданном муниципальном имуществе в возмездное и безвозмездное пользование, на основании чего невозможно </w:t>
      </w:r>
      <w:proofErr w:type="gramStart"/>
      <w:r w:rsidRPr="00EE0353">
        <w:rPr>
          <w:lang w:eastAsia="ru-RU"/>
        </w:rPr>
        <w:t>определить какой процент муниципального имущества вовлечен</w:t>
      </w:r>
      <w:proofErr w:type="gramEnd"/>
      <w:r w:rsidRPr="00EE0353">
        <w:rPr>
          <w:lang w:eastAsia="ru-RU"/>
        </w:rPr>
        <w:t xml:space="preserve"> в хозяйственный оборот.</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t>6. Администрацией муниципального образования Юго-Восточное заключены 5 договоров аренды на 7 земельных  участков и 2 договора аренды муниципального имущества. В ходе проверки выявлено, что в аренду перед</w:t>
      </w:r>
      <w:r w:rsidR="00EB3299" w:rsidRPr="00EE0353">
        <w:rPr>
          <w:lang w:eastAsia="ru-RU"/>
        </w:rPr>
        <w:t xml:space="preserve">аны 3 </w:t>
      </w:r>
      <w:proofErr w:type="gramStart"/>
      <w:r w:rsidR="00EB3299" w:rsidRPr="00EE0353">
        <w:rPr>
          <w:lang w:eastAsia="ru-RU"/>
        </w:rPr>
        <w:t>земельных</w:t>
      </w:r>
      <w:proofErr w:type="gramEnd"/>
      <w:r w:rsidR="00EB3299" w:rsidRPr="00EE0353">
        <w:rPr>
          <w:lang w:eastAsia="ru-RU"/>
        </w:rPr>
        <w:t xml:space="preserve"> участка </w:t>
      </w:r>
      <w:r w:rsidRPr="00EE0353">
        <w:rPr>
          <w:lang w:eastAsia="ru-RU"/>
        </w:rPr>
        <w:t>которые не числятся в реестре муниципальной собственности.</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t>7. В январе 2020 года заключен договор аренды муниципального имущества с АО «Суворовский рынок» без проведения торгов, на основании протокола внеочередного заседания комиссии по предупреждению и ликвидации ЧС и обеспечению пожарной безопасности администрации муниципального образования Юго-Восточное Суворовского района.  В соответствии пункта 5.1. договора аренды недвижимого имущества сумма арендной платы за Объект по Договору составляет 2531,80 рублей в месяц без учета НДС, согласно оценке независимого оценщика. Срок действия договора аренды 30дней, однако, по данному договору  до сих пор производится начисление арендной платы в сумме 22 905,24 рублей в год, что в пересчете на ежемесячную плату равно 1 908,77 рублей в месяц. Дополнительным соглашением № 1 от 30.04.2021 года исключены два объекта коммунального хозяйства, документы с основанием определения остаточной стоимости договора аренды к проверке не предоставлены.</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t xml:space="preserve">К проверке протокол комиссии по предупреждению и ликвидации ЧС и обеспечению пожарной безопасности администрации муниципального образования Юго-Восточное Суворовского района и независимая оценка не предоставлены. На </w:t>
      </w:r>
      <w:proofErr w:type="gramStart"/>
      <w:r w:rsidRPr="00EE0353">
        <w:rPr>
          <w:lang w:eastAsia="ru-RU"/>
        </w:rPr>
        <w:t>имущество</w:t>
      </w:r>
      <w:proofErr w:type="gramEnd"/>
      <w:r w:rsidRPr="00EE0353">
        <w:rPr>
          <w:lang w:eastAsia="ru-RU"/>
        </w:rPr>
        <w:t xml:space="preserve"> переданное в аренду, являющееся собственностью муниципального образования Суворовский район, и полученное по договору безвозмездного пользования, от собственника не получено разрешение на передачу его в аренду. В связи, с чем нарушена статья 615 Гражданского кодекса и статья 17.1 Федерального закона 135-ФЗ от 26.07.2006 года «О защите конкуренции». </w:t>
      </w:r>
    </w:p>
    <w:p w:rsidR="006E3C5A" w:rsidRPr="00EE0353" w:rsidRDefault="00EB3299" w:rsidP="00EE0353">
      <w:pPr>
        <w:pStyle w:val="a5"/>
        <w:autoSpaceDE w:val="0"/>
        <w:autoSpaceDN w:val="0"/>
        <w:adjustRightInd w:val="0"/>
        <w:ind w:left="0" w:firstLine="709"/>
        <w:jc w:val="both"/>
        <w:rPr>
          <w:kern w:val="28"/>
        </w:rPr>
      </w:pPr>
      <w:r w:rsidRPr="00EE0353">
        <w:rPr>
          <w:kern w:val="28"/>
        </w:rPr>
        <w:t>8</w:t>
      </w:r>
      <w:r w:rsidR="006E3C5A" w:rsidRPr="00EE0353">
        <w:rPr>
          <w:kern w:val="28"/>
        </w:rPr>
        <w:t>. В ходе проверки начисления расчетов по арендной плат</w:t>
      </w:r>
      <w:r w:rsidRPr="00EE0353">
        <w:rPr>
          <w:kern w:val="28"/>
        </w:rPr>
        <w:t xml:space="preserve">е за земельные участки выявлено нарушение в начислении, в связи с изменением кадастровой стоимости земельных участков на основании </w:t>
      </w:r>
      <w:r w:rsidRPr="00EE0353">
        <w:t>Постановлени</w:t>
      </w:r>
      <w:r w:rsidRPr="00EE0353">
        <w:t>я</w:t>
      </w:r>
      <w:r w:rsidRPr="00EE0353">
        <w:t xml:space="preserve"> правительства Тульской области № 719 от 16.11.2022 «Об утверждении результатов определения кадастровой стоимости земельных участков на территории Тульской области»</w:t>
      </w:r>
      <w:r w:rsidRPr="00EE0353">
        <w:rPr>
          <w:kern w:val="28"/>
        </w:rPr>
        <w:t>.</w:t>
      </w:r>
    </w:p>
    <w:p w:rsidR="006E3C5A" w:rsidRPr="00EE0353" w:rsidRDefault="006E3C5A" w:rsidP="00EE0353">
      <w:pPr>
        <w:pStyle w:val="a5"/>
        <w:autoSpaceDE w:val="0"/>
        <w:autoSpaceDN w:val="0"/>
        <w:adjustRightInd w:val="0"/>
        <w:ind w:left="0" w:firstLine="709"/>
        <w:jc w:val="both"/>
        <w:rPr>
          <w:lang w:eastAsia="ru-RU"/>
        </w:rPr>
      </w:pPr>
      <w:r w:rsidRPr="00EE0353">
        <w:rPr>
          <w:lang w:eastAsia="ru-RU"/>
        </w:rPr>
        <w:t xml:space="preserve">По состоянию на 01.01.2024 образовалась дебиторская задолженность по договору </w:t>
      </w:r>
      <w:r w:rsidR="00EB3299" w:rsidRPr="00EE0353">
        <w:rPr>
          <w:lang w:eastAsia="ru-RU"/>
        </w:rPr>
        <w:t>аренды</w:t>
      </w:r>
      <w:r w:rsidRPr="00EE0353">
        <w:rPr>
          <w:lang w:eastAsia="ru-RU"/>
        </w:rPr>
        <w:t xml:space="preserve"> земельно</w:t>
      </w:r>
      <w:r w:rsidR="00EB3299" w:rsidRPr="00EE0353">
        <w:rPr>
          <w:lang w:eastAsia="ru-RU"/>
        </w:rPr>
        <w:t>го</w:t>
      </w:r>
      <w:r w:rsidRPr="00EE0353">
        <w:rPr>
          <w:lang w:eastAsia="ru-RU"/>
        </w:rPr>
        <w:t xml:space="preserve"> участк</w:t>
      </w:r>
      <w:r w:rsidR="00EB3299" w:rsidRPr="00EE0353">
        <w:rPr>
          <w:lang w:eastAsia="ru-RU"/>
        </w:rPr>
        <w:t>а</w:t>
      </w:r>
      <w:r w:rsidRPr="00EE0353">
        <w:rPr>
          <w:lang w:eastAsia="ru-RU"/>
        </w:rPr>
        <w:t>. Претензии о взыскании задолженности не направлялись.</w:t>
      </w:r>
    </w:p>
    <w:p w:rsidR="006E3C5A" w:rsidRPr="00EE0353" w:rsidRDefault="00EE0353" w:rsidP="00EE0353">
      <w:pPr>
        <w:pStyle w:val="a5"/>
        <w:autoSpaceDE w:val="0"/>
        <w:autoSpaceDN w:val="0"/>
        <w:adjustRightInd w:val="0"/>
        <w:ind w:left="0" w:firstLine="709"/>
        <w:jc w:val="both"/>
        <w:rPr>
          <w:lang w:eastAsia="ru-RU"/>
        </w:rPr>
      </w:pPr>
      <w:r w:rsidRPr="00EE0353">
        <w:rPr>
          <w:lang w:eastAsia="ru-RU"/>
        </w:rPr>
        <w:t>9</w:t>
      </w:r>
      <w:r w:rsidR="006E3C5A" w:rsidRPr="00EE0353">
        <w:rPr>
          <w:lang w:eastAsia="ru-RU"/>
        </w:rPr>
        <w:t>. В управленческом учете по состоянию на 01.01.2023 года данные о дебиторской либо кредиторской задолженности по арендной плате не предоставлены. В бухгалтерском учете при проверке бухгалтерского баланса за 2023 год и бухгалтерской  формы 0503169, по счету 205 «Расчеты по доходам» операции не обнаружены, на основании чего сделан вывод, о том, что в бухгалтерском учете начисление доходов от арендной платы не производится.</w:t>
      </w:r>
    </w:p>
    <w:p w:rsidR="006E3C5A" w:rsidRPr="00EE0353" w:rsidRDefault="006E3C5A" w:rsidP="00EE0353">
      <w:pPr>
        <w:pStyle w:val="a5"/>
        <w:autoSpaceDE w:val="0"/>
        <w:autoSpaceDN w:val="0"/>
        <w:adjustRightInd w:val="0"/>
        <w:ind w:left="0" w:firstLine="709"/>
        <w:jc w:val="both"/>
      </w:pPr>
      <w:r w:rsidRPr="00EE0353">
        <w:rPr>
          <w:lang w:eastAsia="ru-RU"/>
        </w:rPr>
        <w:t>1</w:t>
      </w:r>
      <w:r w:rsidR="00EE0353" w:rsidRPr="00EE0353">
        <w:rPr>
          <w:lang w:eastAsia="ru-RU"/>
        </w:rPr>
        <w:t>0</w:t>
      </w:r>
      <w:r w:rsidRPr="00EE0353">
        <w:rPr>
          <w:lang w:eastAsia="ru-RU"/>
        </w:rPr>
        <w:t xml:space="preserve">. В соответствии с приказом Минфина  РФ от 01.12.2010 года № 157 н «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proofErr w:type="spellStart"/>
      <w:r w:rsidRPr="00EE0353">
        <w:rPr>
          <w:lang w:eastAsia="ru-RU"/>
        </w:rPr>
        <w:t>забалансовый</w:t>
      </w:r>
      <w:proofErr w:type="spellEnd"/>
      <w:r w:rsidRPr="00EE0353">
        <w:rPr>
          <w:lang w:eastAsia="ru-RU"/>
        </w:rPr>
        <w:t xml:space="preserve"> счет 25 «</w:t>
      </w:r>
      <w:proofErr w:type="gramStart"/>
      <w:r w:rsidRPr="00EE0353">
        <w:rPr>
          <w:lang w:eastAsia="ru-RU"/>
        </w:rPr>
        <w:t>Имущество</w:t>
      </w:r>
      <w:proofErr w:type="gramEnd"/>
      <w:r w:rsidRPr="00EE0353">
        <w:rPr>
          <w:lang w:eastAsia="ru-RU"/>
        </w:rPr>
        <w:t xml:space="preserve"> переданное в возмездное пользование (аренду)» </w:t>
      </w:r>
      <w:r w:rsidRPr="00EE0353">
        <w:t xml:space="preserve">предназначен для учета объектов </w:t>
      </w:r>
      <w:proofErr w:type="spellStart"/>
      <w:r w:rsidRPr="00EE0353">
        <w:t>неоперационной</w:t>
      </w:r>
      <w:proofErr w:type="spellEnd"/>
      <w:r w:rsidRPr="00EE0353">
        <w:t xml:space="preserve"> (финансовой) аренды, операционной аренды, в части предоставленных прав </w:t>
      </w:r>
      <w:proofErr w:type="gramStart"/>
      <w:r w:rsidRPr="00EE0353">
        <w:t>пользования имуществом, переданных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w:t>
      </w:r>
      <w:proofErr w:type="gramEnd"/>
    </w:p>
    <w:p w:rsidR="006E3C5A" w:rsidRPr="00EE0353" w:rsidRDefault="006E3C5A" w:rsidP="00EE0353">
      <w:pPr>
        <w:pStyle w:val="a5"/>
        <w:autoSpaceDE w:val="0"/>
        <w:autoSpaceDN w:val="0"/>
        <w:adjustRightInd w:val="0"/>
        <w:ind w:left="0" w:firstLine="709"/>
        <w:jc w:val="both"/>
      </w:pPr>
      <w:r w:rsidRPr="00EE0353">
        <w:lastRenderedPageBreak/>
        <w:t xml:space="preserve">Согласно предоставленного баланса администрации муниципального образования Юго-Восточное Суворовского района на </w:t>
      </w:r>
      <w:proofErr w:type="spellStart"/>
      <w:r w:rsidRPr="00EE0353">
        <w:t>забалансовом</w:t>
      </w:r>
      <w:proofErr w:type="spellEnd"/>
      <w:r w:rsidRPr="00EE0353">
        <w:t xml:space="preserve"> счете 25 по состоянию на начало и конец отчетного периода числится </w:t>
      </w:r>
      <w:proofErr w:type="gramStart"/>
      <w:r w:rsidRPr="00EE0353">
        <w:t>имущество</w:t>
      </w:r>
      <w:proofErr w:type="gramEnd"/>
      <w:r w:rsidRPr="00EE0353">
        <w:t xml:space="preserve"> переданное в возмездное пользование на сумму 15 929 627,00 рублей. </w:t>
      </w:r>
      <w:proofErr w:type="gramStart"/>
      <w:r w:rsidRPr="00EE0353">
        <w:t>Однако при проведении внешней проверки годового отчета, в Ревизионную комиссию поступил акт сверки имущества, находящегося в муниципальной собственности муниципального образования Суворовский район, переданного в безвозмездное пользование муниципальному образованию Юго-Восточное Суворовского района на сумму 15 929 627,00 рублей, со стороны муниципального образования данный акт подписан главой администрации МО Юго-Восточное Грибковой О.А.</w:t>
      </w:r>
      <w:r w:rsidRPr="00EE0353">
        <w:rPr>
          <w:lang w:eastAsia="ru-RU"/>
        </w:rPr>
        <w:t xml:space="preserve"> соответственно по данному счету указана неверная сумма, которая должна</w:t>
      </w:r>
      <w:proofErr w:type="gramEnd"/>
      <w:r w:rsidRPr="00EE0353">
        <w:rPr>
          <w:lang w:eastAsia="ru-RU"/>
        </w:rPr>
        <w:t xml:space="preserve"> быть отражена на </w:t>
      </w:r>
      <w:proofErr w:type="spellStart"/>
      <w:r w:rsidRPr="00EE0353">
        <w:rPr>
          <w:lang w:eastAsia="ru-RU"/>
        </w:rPr>
        <w:t>забалансовом</w:t>
      </w:r>
      <w:proofErr w:type="spellEnd"/>
      <w:r w:rsidRPr="00EE0353">
        <w:rPr>
          <w:lang w:eastAsia="ru-RU"/>
        </w:rPr>
        <w:t xml:space="preserve"> счете 01 «</w:t>
      </w:r>
      <w:proofErr w:type="gramStart"/>
      <w:r w:rsidRPr="00EE0353">
        <w:t>Имущество</w:t>
      </w:r>
      <w:proofErr w:type="gramEnd"/>
      <w:r w:rsidRPr="00EE0353">
        <w:t xml:space="preserve"> полученное в пользование», а имущество переданное в возмездное пользование не учитывается. На основании </w:t>
      </w:r>
      <w:proofErr w:type="gramStart"/>
      <w:r w:rsidRPr="00EE0353">
        <w:t>вышеизложенного</w:t>
      </w:r>
      <w:proofErr w:type="gramEnd"/>
      <w:r w:rsidRPr="00EE0353">
        <w:t xml:space="preserve"> искажение бухгалтерской отчетности на 15 929 627,00 рублей.  </w:t>
      </w:r>
    </w:p>
    <w:p w:rsidR="006E3C5A" w:rsidRPr="00EE0353" w:rsidRDefault="006E3C5A" w:rsidP="00EE03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E0353">
        <w:rPr>
          <w:rFonts w:ascii="Times New Roman" w:hAnsi="Times New Roman" w:cs="Times New Roman"/>
          <w:sz w:val="24"/>
          <w:szCs w:val="24"/>
          <w:lang w:eastAsia="ru-RU"/>
        </w:rPr>
        <w:t>1</w:t>
      </w:r>
      <w:r w:rsidR="00EE0353" w:rsidRPr="00EE0353">
        <w:rPr>
          <w:rFonts w:ascii="Times New Roman" w:hAnsi="Times New Roman" w:cs="Times New Roman"/>
          <w:sz w:val="24"/>
          <w:szCs w:val="24"/>
          <w:lang w:eastAsia="ru-RU"/>
        </w:rPr>
        <w:t>1</w:t>
      </w:r>
      <w:r w:rsidRPr="00EE0353">
        <w:rPr>
          <w:rFonts w:ascii="Times New Roman" w:hAnsi="Times New Roman" w:cs="Times New Roman"/>
          <w:sz w:val="24"/>
          <w:szCs w:val="24"/>
          <w:lang w:eastAsia="ru-RU"/>
        </w:rPr>
        <w:t xml:space="preserve">. </w:t>
      </w:r>
      <w:r w:rsidRPr="00EE0353">
        <w:rPr>
          <w:rFonts w:ascii="Times New Roman" w:hAnsi="Times New Roman" w:cs="Times New Roman"/>
          <w:kern w:val="28"/>
          <w:sz w:val="24"/>
          <w:szCs w:val="24"/>
        </w:rPr>
        <w:t>Администрацией МО Юго-Восточное Суворовского района заключен Договор присоединения Поставщика ЖКУ к правилам Системы «</w:t>
      </w:r>
      <w:proofErr w:type="spellStart"/>
      <w:r w:rsidRPr="00EE0353">
        <w:rPr>
          <w:rFonts w:ascii="Times New Roman" w:hAnsi="Times New Roman" w:cs="Times New Roman"/>
          <w:kern w:val="28"/>
          <w:sz w:val="24"/>
          <w:szCs w:val="24"/>
        </w:rPr>
        <w:t>Биллинговый</w:t>
      </w:r>
      <w:proofErr w:type="spellEnd"/>
      <w:r w:rsidRPr="00EE0353">
        <w:rPr>
          <w:rFonts w:ascii="Times New Roman" w:hAnsi="Times New Roman" w:cs="Times New Roman"/>
          <w:kern w:val="28"/>
          <w:sz w:val="24"/>
          <w:szCs w:val="24"/>
        </w:rPr>
        <w:t xml:space="preserve"> центр» для сбора и распределения платежей в сфере ЖКХ на территории Тульской области от 01.11.2015 № 68. </w:t>
      </w:r>
      <w:proofErr w:type="gramStart"/>
      <w:r w:rsidRPr="00EE0353">
        <w:rPr>
          <w:rFonts w:ascii="Times New Roman" w:hAnsi="Times New Roman" w:cs="Times New Roman"/>
          <w:kern w:val="28"/>
          <w:sz w:val="24"/>
          <w:szCs w:val="24"/>
        </w:rPr>
        <w:t>Согласно пункта</w:t>
      </w:r>
      <w:proofErr w:type="gramEnd"/>
      <w:r w:rsidRPr="00EE0353">
        <w:rPr>
          <w:rFonts w:ascii="Times New Roman" w:hAnsi="Times New Roman" w:cs="Times New Roman"/>
          <w:kern w:val="28"/>
          <w:sz w:val="24"/>
          <w:szCs w:val="24"/>
        </w:rPr>
        <w:t xml:space="preserve"> 5.1. Договора «Вознаграждение в размере Единого тарифа Системы, составляющее 3% от общей суммы денежных средств, принятой от Плательщиков и подлежащей переводу Поставщику ЖКУ в рамках Системы за Отчетный месяц в счет оплаты ЖКУ, в том числе НДС 18 % от суммы денежных средств за услуги Субъектов Системы».</w:t>
      </w:r>
    </w:p>
    <w:p w:rsidR="006E3C5A" w:rsidRPr="00EE0353" w:rsidRDefault="006E3C5A" w:rsidP="00EE0353">
      <w:pPr>
        <w:pStyle w:val="a5"/>
        <w:autoSpaceDE w:val="0"/>
        <w:autoSpaceDN w:val="0"/>
        <w:adjustRightInd w:val="0"/>
        <w:ind w:left="0" w:firstLine="709"/>
        <w:jc w:val="both"/>
        <w:rPr>
          <w:kern w:val="28"/>
        </w:rPr>
      </w:pPr>
      <w:r w:rsidRPr="00EE0353">
        <w:rPr>
          <w:kern w:val="28"/>
        </w:rPr>
        <w:t xml:space="preserve">В соответствии со статьей 62 БК РФ доходы от использования имущества, находящегося в муниципальной собственности, подлежат зачислению в бюджет МО по нормативу 100%. Таким образом, плата за наем подлежит зачислению в бюджет МО в полном объеме, то есть без каких-либо </w:t>
      </w:r>
      <w:r w:rsidRPr="00EE0353">
        <w:rPr>
          <w:i/>
          <w:kern w:val="28"/>
        </w:rPr>
        <w:t>удержаний</w:t>
      </w:r>
      <w:r w:rsidRPr="00EE0353">
        <w:rPr>
          <w:kern w:val="28"/>
        </w:rPr>
        <w:t xml:space="preserve"> в качестве вознаграждения ОЕИРЦ. Исполнение денежных обязательств осуществляется в соответствии с БК РФ в пределах доведенных лимитов бюджетных обязательств (статья 162 БК РФ). В соответствии с нормами, установленными статьей 215.1 БК РФ, исполнение местного бюджета должно осуществляться на основе единства кассы (статья 38.2 БК РФ). 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w:t>
      </w:r>
    </w:p>
    <w:p w:rsidR="006E3C5A" w:rsidRPr="00EE0353" w:rsidRDefault="006E3C5A" w:rsidP="00EE0353">
      <w:pPr>
        <w:pStyle w:val="a5"/>
        <w:autoSpaceDE w:val="0"/>
        <w:autoSpaceDN w:val="0"/>
        <w:adjustRightInd w:val="0"/>
        <w:ind w:left="0" w:firstLine="709"/>
        <w:jc w:val="both"/>
        <w:rPr>
          <w:kern w:val="28"/>
        </w:rPr>
      </w:pPr>
      <w:r w:rsidRPr="00EE0353">
        <w:rPr>
          <w:kern w:val="28"/>
        </w:rPr>
        <w:t>Таким образом, в ходе контрольного мероприятия, установлено нарушение статей 38.2, 218 и 219 БК РФ, которыми не предусмотрены исполнение бюджета по доходам путем зачета встречного требования и исполнение бюджета по расходам путем прекращения обязательств зачетом.</w:t>
      </w:r>
    </w:p>
    <w:p w:rsidR="006E3C5A" w:rsidRPr="00EE0353" w:rsidRDefault="006E3C5A" w:rsidP="00EE0353">
      <w:pPr>
        <w:pStyle w:val="a5"/>
        <w:autoSpaceDE w:val="0"/>
        <w:autoSpaceDN w:val="0"/>
        <w:adjustRightInd w:val="0"/>
        <w:ind w:left="0" w:firstLine="709"/>
        <w:jc w:val="both"/>
        <w:rPr>
          <w:kern w:val="28"/>
        </w:rPr>
      </w:pPr>
      <w:r w:rsidRPr="00EE0353">
        <w:rPr>
          <w:kern w:val="28"/>
        </w:rPr>
        <w:t>Сумма вознаграждения, удержанная Агентом, в 2023 году  составила 2 007,81 рублей. Таким образом, в 2023 году объемы доходов бюджета муниципального образования Юго-Восточное Суворовского района занижены на указанную сумму.</w:t>
      </w:r>
    </w:p>
    <w:p w:rsidR="006E3C5A" w:rsidRPr="00EE0353" w:rsidRDefault="006E3C5A" w:rsidP="00EE0353">
      <w:pPr>
        <w:pStyle w:val="a5"/>
        <w:autoSpaceDE w:val="0"/>
        <w:autoSpaceDN w:val="0"/>
        <w:adjustRightInd w:val="0"/>
        <w:ind w:left="0" w:firstLine="709"/>
        <w:jc w:val="both"/>
        <w:rPr>
          <w:kern w:val="28"/>
        </w:rPr>
      </w:pPr>
      <w:r w:rsidRPr="00EE0353">
        <w:rPr>
          <w:kern w:val="28"/>
        </w:rPr>
        <w:t xml:space="preserve">Бухгалтерский учет начисления платы за </w:t>
      </w:r>
      <w:proofErr w:type="spellStart"/>
      <w:r w:rsidRPr="00EE0353">
        <w:rPr>
          <w:kern w:val="28"/>
        </w:rPr>
        <w:t>найм</w:t>
      </w:r>
      <w:proofErr w:type="spellEnd"/>
      <w:r w:rsidRPr="00EE0353">
        <w:rPr>
          <w:kern w:val="28"/>
        </w:rPr>
        <w:t xml:space="preserve"> жилых помещений не ведется.</w:t>
      </w:r>
    </w:p>
    <w:p w:rsidR="006E3C5A" w:rsidRPr="00EE0353" w:rsidRDefault="006E3C5A" w:rsidP="00EE0353">
      <w:pPr>
        <w:pStyle w:val="a5"/>
        <w:autoSpaceDE w:val="0"/>
        <w:autoSpaceDN w:val="0"/>
        <w:adjustRightInd w:val="0"/>
        <w:ind w:left="0" w:firstLine="709"/>
        <w:jc w:val="both"/>
        <w:rPr>
          <w:kern w:val="28"/>
        </w:rPr>
      </w:pPr>
      <w:r w:rsidRPr="00EE0353">
        <w:rPr>
          <w:kern w:val="28"/>
        </w:rPr>
        <w:t>1</w:t>
      </w:r>
      <w:r w:rsidR="00EE0353" w:rsidRPr="00EE0353">
        <w:rPr>
          <w:kern w:val="28"/>
        </w:rPr>
        <w:t>2</w:t>
      </w:r>
      <w:r w:rsidRPr="00EE0353">
        <w:rPr>
          <w:kern w:val="28"/>
        </w:rPr>
        <w:t xml:space="preserve">. </w:t>
      </w:r>
      <w:r w:rsidRPr="00EE0353">
        <w:t>В процессе проверки Ревизионной комиссией муниципального образования Суворовский район в адрес главы администрации муниципального образования Юго-Восточное Суворовского района Грибковой Ольге Александровне направлялись письма (исх.№ 9 от 27.05.2024 и исх.№ 10 от 20.06.2024) о предоставлении документов к проверке, запрашиваемые документы не предоставлялись или предоставлялись с нарушением сроков.</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
          <w:kern w:val="28"/>
          <w:sz w:val="24"/>
          <w:szCs w:val="24"/>
        </w:rPr>
      </w:pP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
          <w:kern w:val="28"/>
          <w:sz w:val="24"/>
          <w:szCs w:val="24"/>
        </w:rPr>
      </w:pPr>
      <w:r w:rsidRPr="00EE0353">
        <w:rPr>
          <w:rFonts w:ascii="Times New Roman" w:hAnsi="Times New Roman" w:cs="Times New Roman"/>
          <w:b/>
          <w:kern w:val="28"/>
          <w:sz w:val="24"/>
          <w:szCs w:val="24"/>
        </w:rPr>
        <w:t>Предложения:</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kern w:val="28"/>
          <w:sz w:val="24"/>
          <w:szCs w:val="24"/>
        </w:rPr>
      </w:pPr>
      <w:r w:rsidRPr="00EE0353">
        <w:rPr>
          <w:rFonts w:ascii="Times New Roman" w:hAnsi="Times New Roman" w:cs="Times New Roman"/>
          <w:kern w:val="28"/>
          <w:sz w:val="24"/>
          <w:szCs w:val="24"/>
        </w:rPr>
        <w:t xml:space="preserve">1. Внести изменение в муниципальную программу </w:t>
      </w:r>
      <w:r w:rsidRPr="00EE0353">
        <w:rPr>
          <w:rFonts w:ascii="Times New Roman" w:eastAsia="Calibri" w:hAnsi="Times New Roman" w:cs="Times New Roman"/>
          <w:sz w:val="24"/>
          <w:szCs w:val="24"/>
        </w:rPr>
        <w:t>«Управление муниципальным имуществом и земельными ресурсами муниципального образования Юго-Восточное Суворовского района»</w:t>
      </w:r>
      <w:proofErr w:type="gramStart"/>
      <w:r w:rsidRPr="00EE0353">
        <w:rPr>
          <w:rFonts w:ascii="Times New Roman" w:eastAsia="Calibri" w:hAnsi="Times New Roman" w:cs="Times New Roman"/>
          <w:sz w:val="24"/>
          <w:szCs w:val="24"/>
        </w:rPr>
        <w:t xml:space="preserve"> ,</w:t>
      </w:r>
      <w:proofErr w:type="gramEnd"/>
      <w:r w:rsidRPr="00EE0353">
        <w:rPr>
          <w:rFonts w:ascii="Times New Roman" w:eastAsia="Calibri" w:hAnsi="Times New Roman" w:cs="Times New Roman"/>
          <w:sz w:val="24"/>
          <w:szCs w:val="24"/>
        </w:rPr>
        <w:t xml:space="preserve"> в соответствии с решением депутатов муниципального образования Юго-Восточное Суворовского района от 22.12.2023  № 5-21 «Об </w:t>
      </w:r>
      <w:r w:rsidRPr="00EE0353">
        <w:rPr>
          <w:rFonts w:ascii="Times New Roman" w:eastAsia="Calibri" w:hAnsi="Times New Roman" w:cs="Times New Roman"/>
          <w:sz w:val="24"/>
          <w:szCs w:val="24"/>
        </w:rPr>
        <w:lastRenderedPageBreak/>
        <w:t xml:space="preserve">утверждении бюджета муниципального образования Юго-Восточное Суворовского района на 2024 год и на плановый период 2025 и 2026 годов» в срок </w:t>
      </w:r>
      <w:r w:rsidRPr="00EE0353">
        <w:rPr>
          <w:rFonts w:ascii="Times New Roman" w:hAnsi="Times New Roman" w:cs="Times New Roman"/>
          <w:kern w:val="28"/>
          <w:sz w:val="24"/>
          <w:szCs w:val="24"/>
        </w:rPr>
        <w:t>до 01.08.2024 года.</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kern w:val="28"/>
          <w:sz w:val="24"/>
          <w:szCs w:val="24"/>
        </w:rPr>
        <w:t xml:space="preserve">2. Утвердить </w:t>
      </w:r>
      <w:r w:rsidRPr="00EE0353">
        <w:rPr>
          <w:rFonts w:ascii="Times New Roman" w:hAnsi="Times New Roman" w:cs="Times New Roman"/>
          <w:bCs/>
          <w:sz w:val="24"/>
          <w:szCs w:val="24"/>
        </w:rPr>
        <w:t>Положение о порядке владения, пользования и распоряжения муниципальной собственностью муниципального образования Юго-Восточное Суворовского района до 01.08.2024 года.</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bCs/>
          <w:sz w:val="24"/>
          <w:szCs w:val="24"/>
        </w:rPr>
        <w:t>3. Обеспечить ведение реестра муниципального имущества и реестра муниципальной казны в соответствии с приказом Министерства финансов РФ № 163н от 10.10.2023 года « Об утверждении порядка ведения органами местного самоуправления реестров муниципального имущества».</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bCs/>
          <w:sz w:val="24"/>
          <w:szCs w:val="24"/>
        </w:rPr>
        <w:t xml:space="preserve">4. Провести работу с Управлением </w:t>
      </w:r>
      <w:proofErr w:type="spellStart"/>
      <w:r w:rsidRPr="00EE0353">
        <w:rPr>
          <w:rFonts w:ascii="Times New Roman" w:hAnsi="Times New Roman" w:cs="Times New Roman"/>
          <w:bCs/>
          <w:sz w:val="24"/>
          <w:szCs w:val="24"/>
        </w:rPr>
        <w:t>Росреестра</w:t>
      </w:r>
      <w:proofErr w:type="spellEnd"/>
      <w:r w:rsidRPr="00EE0353">
        <w:rPr>
          <w:rFonts w:ascii="Times New Roman" w:hAnsi="Times New Roman" w:cs="Times New Roman"/>
          <w:bCs/>
          <w:sz w:val="24"/>
          <w:szCs w:val="24"/>
        </w:rPr>
        <w:t xml:space="preserve"> по Тульской области на и исключить из реестра муниципальной собственности </w:t>
      </w:r>
      <w:proofErr w:type="gramStart"/>
      <w:r w:rsidRPr="00EE0353">
        <w:rPr>
          <w:rFonts w:ascii="Times New Roman" w:hAnsi="Times New Roman" w:cs="Times New Roman"/>
          <w:bCs/>
          <w:sz w:val="24"/>
          <w:szCs w:val="24"/>
        </w:rPr>
        <w:t>объекты</w:t>
      </w:r>
      <w:proofErr w:type="gramEnd"/>
      <w:r w:rsidRPr="00EE0353">
        <w:rPr>
          <w:rFonts w:ascii="Times New Roman" w:hAnsi="Times New Roman" w:cs="Times New Roman"/>
          <w:bCs/>
          <w:sz w:val="24"/>
          <w:szCs w:val="24"/>
        </w:rPr>
        <w:t xml:space="preserve"> являющиеся частной собственностью.</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bCs/>
          <w:sz w:val="24"/>
          <w:szCs w:val="24"/>
        </w:rPr>
        <w:t>5. Провести сверку расчетов по арендной плате с арендаторами муниципального имущества по состоянию на 1.07.2024 года.</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bCs/>
          <w:sz w:val="24"/>
          <w:szCs w:val="24"/>
        </w:rPr>
        <w:t>6. Внести изменение в договор безвозмездного пользования муниципальным недвижимым имуществом от 6.03.2023 № 1.</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bCs/>
          <w:sz w:val="24"/>
          <w:szCs w:val="24"/>
        </w:rPr>
        <w:t>7. Провести сверку договоров социального найма жилых помещений на наличие объектов в муниципальной собственности, либо числящихся в реестре муниципальной собственности.</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bCs/>
          <w:sz w:val="24"/>
          <w:szCs w:val="24"/>
        </w:rPr>
      </w:pPr>
      <w:r w:rsidRPr="00EE0353">
        <w:rPr>
          <w:rFonts w:ascii="Times New Roman" w:hAnsi="Times New Roman" w:cs="Times New Roman"/>
          <w:bCs/>
          <w:sz w:val="24"/>
          <w:szCs w:val="24"/>
        </w:rPr>
        <w:t>8. Предоставить по состоянию на 1.07.2024 года данные по дебиторской задолженности по договорам социального найма жилых помещений.</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E0353">
        <w:rPr>
          <w:rFonts w:ascii="Times New Roman" w:hAnsi="Times New Roman" w:cs="Times New Roman"/>
          <w:bCs/>
          <w:sz w:val="24"/>
          <w:szCs w:val="24"/>
        </w:rPr>
        <w:t xml:space="preserve">9. Привести в соответствие </w:t>
      </w:r>
      <w:r w:rsidRPr="00EE0353">
        <w:rPr>
          <w:rFonts w:ascii="Times New Roman" w:hAnsi="Times New Roman" w:cs="Times New Roman"/>
          <w:sz w:val="24"/>
          <w:szCs w:val="24"/>
          <w:lang w:eastAsia="ru-RU"/>
        </w:rPr>
        <w:t>приказу Минфина  РФ от 01.12.2010 года № 157 н «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бухгалтерский учет по учету муниципального имущества, платежам за аренду муниципального имущества.</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kern w:val="28"/>
          <w:sz w:val="24"/>
          <w:szCs w:val="24"/>
        </w:rPr>
      </w:pPr>
      <w:r w:rsidRPr="00EE0353">
        <w:rPr>
          <w:rFonts w:ascii="Times New Roman" w:hAnsi="Times New Roman" w:cs="Times New Roman"/>
          <w:sz w:val="24"/>
          <w:szCs w:val="24"/>
          <w:lang w:eastAsia="ru-RU"/>
        </w:rPr>
        <w:t xml:space="preserve">10. Пересмотреть </w:t>
      </w:r>
      <w:r w:rsidRPr="00EE0353">
        <w:rPr>
          <w:rFonts w:ascii="Times New Roman" w:hAnsi="Times New Roman" w:cs="Times New Roman"/>
          <w:kern w:val="28"/>
          <w:sz w:val="24"/>
          <w:szCs w:val="24"/>
        </w:rPr>
        <w:t>Договор присоединения Поставщика ЖКУ к правилам Системы «</w:t>
      </w:r>
      <w:proofErr w:type="spellStart"/>
      <w:r w:rsidRPr="00EE0353">
        <w:rPr>
          <w:rFonts w:ascii="Times New Roman" w:hAnsi="Times New Roman" w:cs="Times New Roman"/>
          <w:kern w:val="28"/>
          <w:sz w:val="24"/>
          <w:szCs w:val="24"/>
        </w:rPr>
        <w:t>Биллинговый</w:t>
      </w:r>
      <w:proofErr w:type="spellEnd"/>
      <w:r w:rsidRPr="00EE0353">
        <w:rPr>
          <w:rFonts w:ascii="Times New Roman" w:hAnsi="Times New Roman" w:cs="Times New Roman"/>
          <w:kern w:val="28"/>
          <w:sz w:val="24"/>
          <w:szCs w:val="24"/>
        </w:rPr>
        <w:t xml:space="preserve"> центр» для сбора и распределения платежей в сфере ЖКХ на территории Тульской области от 01.11.2015 № 68 с ООО «Областной Единый Информационно-Расчетный ЦЕНТР».</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kern w:val="28"/>
          <w:sz w:val="24"/>
          <w:szCs w:val="24"/>
        </w:rPr>
      </w:pPr>
      <w:r w:rsidRPr="00EE0353">
        <w:rPr>
          <w:rFonts w:ascii="Times New Roman" w:hAnsi="Times New Roman" w:cs="Times New Roman"/>
          <w:kern w:val="28"/>
          <w:sz w:val="24"/>
          <w:szCs w:val="24"/>
        </w:rPr>
        <w:t xml:space="preserve">11. Начислить в бухгалтерском учете за 2023 и 2024года плату по договорам социального найма. </w:t>
      </w:r>
    </w:p>
    <w:p w:rsidR="00D55FCB" w:rsidRPr="00EE0353" w:rsidRDefault="00D55FCB" w:rsidP="00EE03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E0353">
        <w:rPr>
          <w:rFonts w:ascii="Times New Roman" w:hAnsi="Times New Roman" w:cs="Times New Roman"/>
          <w:sz w:val="24"/>
          <w:szCs w:val="24"/>
          <w:lang w:eastAsia="ru-RU"/>
        </w:rPr>
        <w:t xml:space="preserve">12. Произвести перерасчет арендной платы за 2023 год по следующим земельным участкам: </w:t>
      </w:r>
      <w:r w:rsidRPr="00EE0353">
        <w:rPr>
          <w:rFonts w:ascii="Times New Roman" w:hAnsi="Times New Roman" w:cs="Times New Roman"/>
          <w:sz w:val="24"/>
          <w:szCs w:val="24"/>
        </w:rPr>
        <w:t>71:18:000000:1951, 71:18:040501:128, 71:18:040901:86.</w:t>
      </w:r>
    </w:p>
    <w:p w:rsidR="00D55FCB" w:rsidRDefault="00D55FCB" w:rsidP="00D55FCB">
      <w:pPr>
        <w:pStyle w:val="a3"/>
        <w:ind w:firstLine="709"/>
        <w:jc w:val="center"/>
        <w:rPr>
          <w:b/>
          <w:sz w:val="24"/>
        </w:rPr>
      </w:pPr>
    </w:p>
    <w:p w:rsidR="00D55FCB" w:rsidRDefault="00D55FCB" w:rsidP="00D55FCB">
      <w:pPr>
        <w:pStyle w:val="a3"/>
        <w:ind w:firstLine="709"/>
        <w:jc w:val="center"/>
        <w:rPr>
          <w:b/>
          <w:sz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5FCB" w:rsidTr="00D55FCB">
        <w:tc>
          <w:tcPr>
            <w:tcW w:w="4785" w:type="dxa"/>
          </w:tcPr>
          <w:p w:rsidR="00D55FCB" w:rsidRDefault="00D55FCB" w:rsidP="00D55FCB">
            <w:pPr>
              <w:pStyle w:val="a3"/>
              <w:jc w:val="left"/>
              <w:rPr>
                <w:b/>
                <w:sz w:val="24"/>
              </w:rPr>
            </w:pPr>
            <w:r>
              <w:rPr>
                <w:b/>
                <w:sz w:val="24"/>
              </w:rPr>
              <w:t>Председатель Ревизионной комиссии муниципального образования Суворовский район</w:t>
            </w:r>
          </w:p>
        </w:tc>
        <w:tc>
          <w:tcPr>
            <w:tcW w:w="4786" w:type="dxa"/>
          </w:tcPr>
          <w:p w:rsidR="00D55FCB" w:rsidRDefault="00D55FCB" w:rsidP="00D55FCB">
            <w:pPr>
              <w:pStyle w:val="a3"/>
              <w:jc w:val="center"/>
              <w:rPr>
                <w:b/>
                <w:sz w:val="24"/>
              </w:rPr>
            </w:pPr>
          </w:p>
          <w:p w:rsidR="00D55FCB" w:rsidRDefault="00D55FCB" w:rsidP="00D55FCB">
            <w:pPr>
              <w:pStyle w:val="a3"/>
              <w:jc w:val="center"/>
              <w:rPr>
                <w:b/>
                <w:sz w:val="24"/>
              </w:rPr>
            </w:pPr>
          </w:p>
          <w:p w:rsidR="00D55FCB" w:rsidRDefault="00D55FCB" w:rsidP="00D55FCB">
            <w:pPr>
              <w:pStyle w:val="a3"/>
              <w:jc w:val="right"/>
              <w:rPr>
                <w:b/>
                <w:sz w:val="24"/>
              </w:rPr>
            </w:pPr>
            <w:r>
              <w:rPr>
                <w:b/>
                <w:sz w:val="24"/>
              </w:rPr>
              <w:t>О.В. Халтурина</w:t>
            </w:r>
          </w:p>
        </w:tc>
      </w:tr>
    </w:tbl>
    <w:p w:rsidR="00D55FCB" w:rsidRPr="00D55FCB" w:rsidRDefault="00D55FCB" w:rsidP="00D55FCB">
      <w:pPr>
        <w:pStyle w:val="a3"/>
        <w:ind w:firstLine="709"/>
        <w:jc w:val="center"/>
        <w:rPr>
          <w:b/>
          <w:sz w:val="24"/>
        </w:rPr>
      </w:pPr>
    </w:p>
    <w:sectPr w:rsidR="00D55FCB" w:rsidRPr="00D55F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4D" w:rsidRDefault="00593C4D" w:rsidP="00D55FCB">
      <w:pPr>
        <w:spacing w:after="0" w:line="240" w:lineRule="auto"/>
      </w:pPr>
      <w:r>
        <w:separator/>
      </w:r>
    </w:p>
  </w:endnote>
  <w:endnote w:type="continuationSeparator" w:id="0">
    <w:p w:rsidR="00593C4D" w:rsidRDefault="00593C4D" w:rsidP="00D5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4D" w:rsidRDefault="00593C4D" w:rsidP="00D55FCB">
      <w:pPr>
        <w:spacing w:after="0" w:line="240" w:lineRule="auto"/>
      </w:pPr>
      <w:r>
        <w:separator/>
      </w:r>
    </w:p>
  </w:footnote>
  <w:footnote w:type="continuationSeparator" w:id="0">
    <w:p w:rsidR="00593C4D" w:rsidRDefault="00593C4D" w:rsidP="00D55FCB">
      <w:pPr>
        <w:spacing w:after="0" w:line="240" w:lineRule="auto"/>
      </w:pPr>
      <w:r>
        <w:continuationSeparator/>
      </w:r>
    </w:p>
  </w:footnote>
  <w:footnote w:id="1">
    <w:p w:rsidR="00D55FCB" w:rsidRDefault="00D55FCB" w:rsidP="00D55FCB">
      <w:pPr>
        <w:pStyle w:val="a6"/>
        <w:ind w:firstLine="567"/>
        <w:jc w:val="both"/>
      </w:pPr>
      <w:r>
        <w:rPr>
          <w:rStyle w:val="a8"/>
        </w:rPr>
        <w:footnoteRef/>
      </w:r>
      <w:r>
        <w:t xml:space="preserve"> </w:t>
      </w:r>
      <w:r w:rsidRPr="005D5253">
        <w:rPr>
          <w:rFonts w:ascii="Times New Roman" w:eastAsia="Calibri" w:hAnsi="Times New Roman" w:cs="Times New Roman"/>
          <w:kern w:val="28"/>
          <w:lang w:val="x-none" w:eastAsia="ru-RU"/>
        </w:rPr>
        <w:t xml:space="preserve">Приказ Минфина России от 01.12.2010 </w:t>
      </w:r>
      <w:r w:rsidRPr="005D5253">
        <w:rPr>
          <w:rFonts w:ascii="Times New Roman" w:eastAsia="Calibri" w:hAnsi="Times New Roman" w:cs="Times New Roman"/>
          <w:kern w:val="28"/>
          <w:lang w:eastAsia="ru-RU"/>
        </w:rPr>
        <w:t>№</w:t>
      </w:r>
      <w:r w:rsidRPr="005D5253">
        <w:rPr>
          <w:rFonts w:ascii="Times New Roman" w:eastAsia="Calibri" w:hAnsi="Times New Roman" w:cs="Times New Roman"/>
          <w:kern w:val="28"/>
          <w:lang w:val="x-none" w:eastAsia="ru-RU"/>
        </w:rPr>
        <w:t>157н</w:t>
      </w:r>
      <w:r w:rsidRPr="005D5253">
        <w:rPr>
          <w:rFonts w:ascii="Times New Roman" w:eastAsia="Calibri" w:hAnsi="Times New Roman" w:cs="Times New Roman"/>
          <w:kern w:val="28"/>
          <w:lang w:eastAsia="ru-RU"/>
        </w:rPr>
        <w:t xml:space="preserve"> </w:t>
      </w:r>
      <w:r w:rsidRPr="005D5253">
        <w:rPr>
          <w:rFonts w:ascii="Times New Roman" w:eastAsia="Calibri" w:hAnsi="Times New Roman" w:cs="Times New Roman"/>
          <w:kern w:val="28"/>
          <w:lang w:val="x-none" w:eastAsia="ru-RU"/>
        </w:rPr>
        <w:t>(ред. от 27.04.2023)</w:t>
      </w:r>
      <w:r w:rsidRPr="005D5253">
        <w:rPr>
          <w:rFonts w:ascii="Times New Roman" w:eastAsia="Calibri" w:hAnsi="Times New Roman" w:cs="Times New Roman"/>
          <w:kern w:val="28"/>
          <w:lang w:eastAsia="ru-RU"/>
        </w:rPr>
        <w:t xml:space="preserve"> «</w:t>
      </w:r>
      <w:r w:rsidRPr="005D5253">
        <w:rPr>
          <w:rFonts w:ascii="Times New Roman" w:eastAsia="Calibri" w:hAnsi="Times New Roman" w:cs="Times New Roman"/>
          <w:kern w:val="28"/>
          <w:lang w:val="x-none"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D5253">
        <w:rPr>
          <w:rFonts w:ascii="Times New Roman" w:eastAsia="Calibri" w:hAnsi="Times New Roman" w:cs="Times New Roman"/>
          <w:kern w:val="28"/>
          <w:lang w:eastAsia="ru-RU"/>
        </w:rPr>
        <w:t>» (далее – Инструкция №157н).</w:t>
      </w:r>
    </w:p>
  </w:footnote>
  <w:footnote w:id="2">
    <w:p w:rsidR="00D55FCB" w:rsidRPr="00C4103D" w:rsidRDefault="00D55FCB" w:rsidP="00D55FCB">
      <w:pPr>
        <w:pStyle w:val="a6"/>
        <w:ind w:firstLine="567"/>
        <w:rPr>
          <w:rFonts w:ascii="Times New Roman" w:hAnsi="Times New Roman" w:cs="Times New Roman"/>
        </w:rPr>
      </w:pPr>
      <w:r w:rsidRPr="00C4103D">
        <w:rPr>
          <w:rStyle w:val="a8"/>
        </w:rPr>
        <w:footnoteRef/>
      </w:r>
      <w:r w:rsidRPr="00C4103D">
        <w:rPr>
          <w:rFonts w:ascii="Times New Roman" w:hAnsi="Times New Roman" w:cs="Times New Roman"/>
        </w:rPr>
        <w:t xml:space="preserve"> Приказ Минфина России от 06.12.2010 №162н (ред. от 29.03.2023) «Об утверждении Плана счетов бюджетного учета и Инструкции по его применению» (далее – Инструкция №162н).</w:t>
      </w:r>
    </w:p>
  </w:footnote>
  <w:footnote w:id="3">
    <w:p w:rsidR="00D55FCB" w:rsidRPr="00D50800" w:rsidRDefault="00D55FCB" w:rsidP="00D55FCB">
      <w:pPr>
        <w:pStyle w:val="a6"/>
        <w:ind w:firstLine="567"/>
        <w:jc w:val="both"/>
        <w:rPr>
          <w:rFonts w:ascii="Times New Roman" w:hAnsi="Times New Roman" w:cs="Times New Roman"/>
        </w:rPr>
      </w:pPr>
      <w:r w:rsidRPr="00D50800">
        <w:rPr>
          <w:rStyle w:val="a8"/>
        </w:rPr>
        <w:footnoteRef/>
      </w:r>
      <w:r w:rsidRPr="00D50800">
        <w:rPr>
          <w:rFonts w:ascii="Times New Roman" w:hAnsi="Times New Roman" w:cs="Times New Roman"/>
        </w:rPr>
        <w:t xml:space="preserve"> Приказ Минфина России от 15.06.2021 №84н «Об утверждении федерального стандарта бухгалтерского учета государственных финансов «Государственная (муниципальная) казна». </w:t>
      </w:r>
    </w:p>
    <w:p w:rsidR="00D55FCB" w:rsidRDefault="00D55FCB" w:rsidP="00D55FCB">
      <w:pPr>
        <w:pStyle w:val="a6"/>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587"/>
    <w:multiLevelType w:val="hybridMultilevel"/>
    <w:tmpl w:val="2F40123C"/>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1B802FDD"/>
    <w:multiLevelType w:val="hybridMultilevel"/>
    <w:tmpl w:val="6CAC96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CF5805"/>
    <w:multiLevelType w:val="hybridMultilevel"/>
    <w:tmpl w:val="0AD4D67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2DB94758"/>
    <w:multiLevelType w:val="hybridMultilevel"/>
    <w:tmpl w:val="97F4E33E"/>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3BEB6736"/>
    <w:multiLevelType w:val="hybridMultilevel"/>
    <w:tmpl w:val="CD886F64"/>
    <w:lvl w:ilvl="0" w:tplc="0419000D">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1E"/>
    <w:rsid w:val="002E110A"/>
    <w:rsid w:val="00593C4D"/>
    <w:rsid w:val="006E3C5A"/>
    <w:rsid w:val="0076191E"/>
    <w:rsid w:val="00D16926"/>
    <w:rsid w:val="00D55FCB"/>
    <w:rsid w:val="00EB3299"/>
    <w:rsid w:val="00EE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CB"/>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4">
    <w:name w:val="Основной текст Знак"/>
    <w:basedOn w:val="a0"/>
    <w:link w:val="a3"/>
    <w:rsid w:val="00D55FCB"/>
    <w:rPr>
      <w:rFonts w:ascii="Times New Roman" w:eastAsia="Times New Roman" w:hAnsi="Times New Roman" w:cs="Times New Roman"/>
      <w:sz w:val="28"/>
      <w:szCs w:val="24"/>
      <w:lang w:eastAsia="zh-CN"/>
    </w:rPr>
  </w:style>
  <w:style w:type="paragraph" w:styleId="a5">
    <w:name w:val="List Paragraph"/>
    <w:basedOn w:val="a"/>
    <w:qFormat/>
    <w:rsid w:val="00D55FCB"/>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6">
    <w:name w:val="footnote text"/>
    <w:basedOn w:val="a"/>
    <w:link w:val="a7"/>
    <w:uiPriority w:val="99"/>
    <w:unhideWhenUsed/>
    <w:rsid w:val="00D55FCB"/>
    <w:pPr>
      <w:spacing w:after="0" w:line="240" w:lineRule="auto"/>
    </w:pPr>
    <w:rPr>
      <w:sz w:val="20"/>
      <w:szCs w:val="20"/>
    </w:rPr>
  </w:style>
  <w:style w:type="character" w:customStyle="1" w:styleId="a7">
    <w:name w:val="Текст сноски Знак"/>
    <w:basedOn w:val="a0"/>
    <w:link w:val="a6"/>
    <w:uiPriority w:val="99"/>
    <w:rsid w:val="00D55FCB"/>
    <w:rPr>
      <w:sz w:val="20"/>
      <w:szCs w:val="20"/>
    </w:rPr>
  </w:style>
  <w:style w:type="character" w:styleId="a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iPriority w:val="99"/>
    <w:unhideWhenUsed/>
    <w:rsid w:val="00D55FCB"/>
    <w:rPr>
      <w:vertAlign w:val="superscript"/>
    </w:rPr>
  </w:style>
  <w:style w:type="table" w:styleId="a9">
    <w:name w:val="Table Grid"/>
    <w:basedOn w:val="a1"/>
    <w:uiPriority w:val="59"/>
    <w:rsid w:val="00D5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CB"/>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4">
    <w:name w:val="Основной текст Знак"/>
    <w:basedOn w:val="a0"/>
    <w:link w:val="a3"/>
    <w:rsid w:val="00D55FCB"/>
    <w:rPr>
      <w:rFonts w:ascii="Times New Roman" w:eastAsia="Times New Roman" w:hAnsi="Times New Roman" w:cs="Times New Roman"/>
      <w:sz w:val="28"/>
      <w:szCs w:val="24"/>
      <w:lang w:eastAsia="zh-CN"/>
    </w:rPr>
  </w:style>
  <w:style w:type="paragraph" w:styleId="a5">
    <w:name w:val="List Paragraph"/>
    <w:basedOn w:val="a"/>
    <w:qFormat/>
    <w:rsid w:val="00D55FCB"/>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6">
    <w:name w:val="footnote text"/>
    <w:basedOn w:val="a"/>
    <w:link w:val="a7"/>
    <w:uiPriority w:val="99"/>
    <w:unhideWhenUsed/>
    <w:rsid w:val="00D55FCB"/>
    <w:pPr>
      <w:spacing w:after="0" w:line="240" w:lineRule="auto"/>
    </w:pPr>
    <w:rPr>
      <w:sz w:val="20"/>
      <w:szCs w:val="20"/>
    </w:rPr>
  </w:style>
  <w:style w:type="character" w:customStyle="1" w:styleId="a7">
    <w:name w:val="Текст сноски Знак"/>
    <w:basedOn w:val="a0"/>
    <w:link w:val="a6"/>
    <w:uiPriority w:val="99"/>
    <w:rsid w:val="00D55FCB"/>
    <w:rPr>
      <w:sz w:val="20"/>
      <w:szCs w:val="20"/>
    </w:rPr>
  </w:style>
  <w:style w:type="character" w:styleId="a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iPriority w:val="99"/>
    <w:unhideWhenUsed/>
    <w:rsid w:val="00D55FCB"/>
    <w:rPr>
      <w:vertAlign w:val="superscript"/>
    </w:rPr>
  </w:style>
  <w:style w:type="table" w:styleId="a9">
    <w:name w:val="Table Grid"/>
    <w:basedOn w:val="a1"/>
    <w:uiPriority w:val="59"/>
    <w:rsid w:val="00D5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3201</Words>
  <Characters>18250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Revkom</dc:creator>
  <cp:keywords/>
  <dc:description/>
  <cp:lastModifiedBy>Revkom</cp:lastModifiedBy>
  <cp:revision>4</cp:revision>
  <dcterms:created xsi:type="dcterms:W3CDTF">2024-08-28T08:38:00Z</dcterms:created>
  <dcterms:modified xsi:type="dcterms:W3CDTF">2024-08-29T06:12:00Z</dcterms:modified>
</cp:coreProperties>
</file>