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54" w:rsidRDefault="003F7054" w:rsidP="003F7054">
      <w:pPr>
        <w:jc w:val="center"/>
        <w:rPr>
          <w:b/>
        </w:rPr>
      </w:pPr>
      <w:r w:rsidRPr="003F7054">
        <w:rPr>
          <w:b/>
        </w:rPr>
        <w:t>ОТЧЕТ по результатам контрольного мероприятия</w:t>
      </w:r>
    </w:p>
    <w:p w:rsidR="003F7054" w:rsidRPr="003F7054" w:rsidRDefault="003F7054" w:rsidP="003F7054">
      <w:pPr>
        <w:jc w:val="center"/>
        <w:rPr>
          <w:b/>
          <w:color w:val="000000"/>
        </w:rPr>
      </w:pPr>
      <w:r w:rsidRPr="003F7054">
        <w:rPr>
          <w:b/>
        </w:rPr>
        <w:t>«Проверка целевого и  эффективного использования бюджетных средств, направленных на реализацию регионального проекта «Современная школа» в рамках государственной программы Тульской области «Развитие образования Тульской области»</w:t>
      </w:r>
      <w:r w:rsidRPr="003F7054">
        <w:rPr>
          <w:b/>
          <w:color w:val="000000"/>
        </w:rPr>
        <w:t xml:space="preserve"> </w:t>
      </w:r>
      <w:r>
        <w:rPr>
          <w:b/>
          <w:color w:val="000000"/>
        </w:rPr>
        <w:t xml:space="preserve"> </w:t>
      </w:r>
      <w:r w:rsidRPr="003F7054">
        <w:rPr>
          <w:b/>
          <w:color w:val="000000"/>
        </w:rPr>
        <w:t>в 2023-2024 годах»</w:t>
      </w:r>
    </w:p>
    <w:p w:rsidR="00BE4E0B" w:rsidRDefault="00BE4E0B"/>
    <w:p w:rsidR="003F7054" w:rsidRDefault="003F7054"/>
    <w:p w:rsidR="003F7054" w:rsidRPr="001115CA" w:rsidRDefault="003F7054" w:rsidP="003F7054">
      <w:pPr>
        <w:ind w:firstLine="709"/>
        <w:jc w:val="both"/>
      </w:pPr>
      <w:r w:rsidRPr="001115CA">
        <w:rPr>
          <w:b/>
        </w:rPr>
        <w:t xml:space="preserve">1. Основание для проведения контрольного мероприятия: </w:t>
      </w:r>
      <w:r w:rsidRPr="001115CA">
        <w:t>пункт 4.1 плана работы Ревизионной комиссии муниципального образования Суворовский район  на 2025 год, распоряжения Ревизионной   комиссии   муниципального образования Суворовский район № 1-к от 16.01.2025года.</w:t>
      </w:r>
    </w:p>
    <w:p w:rsidR="003F7054" w:rsidRPr="001115CA" w:rsidRDefault="003F7054" w:rsidP="003F7054">
      <w:pPr>
        <w:ind w:firstLine="709"/>
        <w:jc w:val="both"/>
      </w:pPr>
      <w:r w:rsidRPr="001115CA">
        <w:rPr>
          <w:b/>
        </w:rPr>
        <w:t xml:space="preserve">2. Предмет контрольного мероприятия: </w:t>
      </w:r>
      <w:r w:rsidRPr="001115CA">
        <w:t>нормативные правовые акты РФ, Тульской области и муниципального образования Суворовский район, государственная программа Тульской области «Развитие образования Тульской области», муниципальная программа «Развитие образования Суворовского района», средства   Федерального бюджета, бюджета Тульской области и бюджета  муниципального образования  Суворовский район, выделенные на реализацию регионального проекта «Современная школа».</w:t>
      </w:r>
    </w:p>
    <w:p w:rsidR="003F7054" w:rsidRPr="001115CA" w:rsidRDefault="003F7054" w:rsidP="003F7054">
      <w:pPr>
        <w:ind w:firstLine="709"/>
        <w:jc w:val="both"/>
      </w:pPr>
      <w:r w:rsidRPr="001115CA">
        <w:rPr>
          <w:b/>
        </w:rPr>
        <w:t>3. Объекты контрольного мероприятия:</w:t>
      </w:r>
      <w:r w:rsidRPr="001115CA">
        <w:t xml:space="preserve"> Администрация муниципального образования Суворовский район, Финансово-экономическое управление администрации муниципального образования Суворовский район, Управление образования, культуры, молодежи и спорта администрации муниципального образования Суворовский район, МКУ «Централизованная бухгалтерия», МКОУ «СОШ № 1 (ЦО) города Суворова», МБОУ «СОШ № 2 г. Суворова, им. А.П. </w:t>
      </w:r>
      <w:proofErr w:type="spellStart"/>
      <w:r w:rsidRPr="001115CA">
        <w:t>Ефанова</w:t>
      </w:r>
      <w:proofErr w:type="spellEnd"/>
      <w:r w:rsidRPr="001115CA">
        <w:t>».</w:t>
      </w:r>
    </w:p>
    <w:p w:rsidR="003F7054" w:rsidRPr="001115CA" w:rsidRDefault="003F7054" w:rsidP="003F7054">
      <w:pPr>
        <w:ind w:firstLine="709"/>
        <w:jc w:val="both"/>
      </w:pPr>
      <w:r w:rsidRPr="001115CA">
        <w:rPr>
          <w:b/>
        </w:rPr>
        <w:t xml:space="preserve">4. Цель контрольного мероприятия: </w:t>
      </w:r>
      <w:r w:rsidRPr="001115CA">
        <w:t>правомерность и эффективность использования бюджетных средств выделенных на реализацию регионального проекта «Современная школа» в рамках государственной программы Тульской области «Развитие образования Тульской области»</w:t>
      </w:r>
      <w:r w:rsidRPr="001115CA">
        <w:rPr>
          <w:color w:val="000000"/>
        </w:rPr>
        <w:t xml:space="preserve"> в 2023-2024 годах»</w:t>
      </w:r>
      <w:r w:rsidRPr="001115CA">
        <w:t xml:space="preserve"> в образовательных учреждениях муниципального образования Суворовский район.  </w:t>
      </w:r>
    </w:p>
    <w:p w:rsidR="003F7054" w:rsidRPr="001115CA" w:rsidRDefault="003F7054" w:rsidP="003F7054">
      <w:pPr>
        <w:pStyle w:val="a3"/>
        <w:ind w:left="0" w:firstLine="709"/>
        <w:jc w:val="both"/>
      </w:pPr>
      <w:r w:rsidRPr="001115CA">
        <w:rPr>
          <w:b/>
        </w:rPr>
        <w:t>5. Проверяемый период деятельности:</w:t>
      </w:r>
      <w:r w:rsidRPr="001115CA">
        <w:t xml:space="preserve"> 2023-2024 год.</w:t>
      </w:r>
    </w:p>
    <w:p w:rsidR="003F7054" w:rsidRPr="001115CA" w:rsidRDefault="003F7054" w:rsidP="003F7054">
      <w:pPr>
        <w:ind w:firstLine="709"/>
        <w:jc w:val="both"/>
      </w:pPr>
      <w:r w:rsidRPr="001115CA">
        <w:rPr>
          <w:b/>
        </w:rPr>
        <w:t>6. Сроки проведения контрольного мероприятия:</w:t>
      </w:r>
      <w:r w:rsidRPr="001115CA">
        <w:t xml:space="preserve"> с 20.01.2025г по 06.02.2025г. </w:t>
      </w:r>
    </w:p>
    <w:p w:rsidR="003F7054" w:rsidRPr="001115CA" w:rsidRDefault="003F7054" w:rsidP="003F7054">
      <w:pPr>
        <w:ind w:firstLine="709"/>
        <w:jc w:val="both"/>
        <w:rPr>
          <w:b/>
        </w:rPr>
      </w:pPr>
      <w:r w:rsidRPr="001115CA">
        <w:rPr>
          <w:b/>
        </w:rPr>
        <w:t xml:space="preserve">7. Сумма проверенных средств:  </w:t>
      </w:r>
      <w:r w:rsidRPr="001115CA">
        <w:t>4 334 381 (четыре миллиона триста тридцать четыре тысячи триста восемьдесят один) рубль 65 копеек.</w:t>
      </w:r>
    </w:p>
    <w:p w:rsidR="003F7054" w:rsidRDefault="003F7054" w:rsidP="003F7054">
      <w:pPr>
        <w:ind w:firstLine="709"/>
        <w:jc w:val="both"/>
        <w:rPr>
          <w:sz w:val="28"/>
          <w:szCs w:val="28"/>
        </w:rPr>
      </w:pPr>
    </w:p>
    <w:p w:rsidR="003F7054" w:rsidRPr="00C66E19" w:rsidRDefault="003F7054" w:rsidP="003F7054">
      <w:pPr>
        <w:autoSpaceDE w:val="0"/>
        <w:autoSpaceDN w:val="0"/>
        <w:adjustRightInd w:val="0"/>
        <w:ind w:firstLine="709"/>
        <w:jc w:val="both"/>
      </w:pPr>
      <w:r w:rsidRPr="00C66E19">
        <w:t>В ходе контрольного  мероприятия установлено следующее:</w:t>
      </w:r>
    </w:p>
    <w:p w:rsidR="003F7054" w:rsidRPr="00C66E19" w:rsidRDefault="003F7054" w:rsidP="003F7054">
      <w:pPr>
        <w:numPr>
          <w:ilvl w:val="0"/>
          <w:numId w:val="1"/>
        </w:numPr>
        <w:suppressAutoHyphens w:val="0"/>
        <w:autoSpaceDE w:val="0"/>
        <w:autoSpaceDN w:val="0"/>
        <w:adjustRightInd w:val="0"/>
        <w:ind w:left="0" w:firstLine="709"/>
        <w:jc w:val="both"/>
      </w:pPr>
      <w:r w:rsidRPr="00C66E19">
        <w:t xml:space="preserve">Реализация регионального проекта «Современная школа» на территории муниципального образования Суворовский район осуществлялась в рамках государственной программы Тульской области «Развитие образования Тульской области» и муниципальной программы «Развитие образования Суворовского района». Путем создания в общеобразовательных организациях, расположенных в сельской местности и малых городах, центров образования </w:t>
      </w:r>
      <w:proofErr w:type="gramStart"/>
      <w:r w:rsidRPr="00C66E19">
        <w:t>естественно-научной</w:t>
      </w:r>
      <w:proofErr w:type="gramEnd"/>
      <w:r w:rsidRPr="00C66E19">
        <w:t xml:space="preserve"> и технологической направленностей «Точка роста».</w:t>
      </w:r>
    </w:p>
    <w:p w:rsidR="003F7054" w:rsidRPr="00C66E19" w:rsidRDefault="003F7054" w:rsidP="003F7054">
      <w:pPr>
        <w:numPr>
          <w:ilvl w:val="0"/>
          <w:numId w:val="1"/>
        </w:numPr>
        <w:suppressAutoHyphens w:val="0"/>
        <w:autoSpaceDE w:val="0"/>
        <w:autoSpaceDN w:val="0"/>
        <w:adjustRightInd w:val="0"/>
        <w:ind w:left="0" w:firstLine="709"/>
        <w:jc w:val="both"/>
      </w:pPr>
      <w:r w:rsidRPr="00C66E19">
        <w:t>Ответственный исполнитель муниципальной программы  - Управление образования, культуры, молодежи и спорта администрации муниципального образования Суворовский район.</w:t>
      </w:r>
    </w:p>
    <w:p w:rsidR="003F7054" w:rsidRPr="00C66E19" w:rsidRDefault="003F7054" w:rsidP="003F7054">
      <w:pPr>
        <w:numPr>
          <w:ilvl w:val="0"/>
          <w:numId w:val="1"/>
        </w:numPr>
        <w:suppressAutoHyphens w:val="0"/>
        <w:autoSpaceDE w:val="0"/>
        <w:autoSpaceDN w:val="0"/>
        <w:adjustRightInd w:val="0"/>
        <w:ind w:left="0" w:firstLine="709"/>
        <w:jc w:val="both"/>
      </w:pPr>
      <w:proofErr w:type="gramStart"/>
      <w:r w:rsidRPr="00C66E19">
        <w:t xml:space="preserve">Предоставление субсидии из бюджета Тульской области на внедрение целевой модели цифровой образовательной среды в общеобразовательных организациях осуществлялось в 2023 году  на основании Соглашения </w:t>
      </w:r>
      <w:r w:rsidRPr="00C66E19">
        <w:rPr>
          <w:rFonts w:eastAsiaTheme="minorHAnsi"/>
          <w:lang w:eastAsia="en-US"/>
        </w:rPr>
        <w:t xml:space="preserve">от 26.01.2023 №70640000-1-2023-005, в 2024 году на основании Соглашения от 19.01.2024 №70640000-1-2024-004  </w:t>
      </w:r>
      <w:r w:rsidRPr="00C66E19">
        <w:t xml:space="preserve"> « О предоставлении из бюджета Тульской области местному бюджету субсидии на оснащение (обновление МТБ) оборудованием, средствами обучения и воспитания общеобразовательных организаций, в том числе осуществляющих общеобразовательную</w:t>
      </w:r>
      <w:proofErr w:type="gramEnd"/>
      <w:r w:rsidRPr="00C66E19">
        <w:t xml:space="preserve"> </w:t>
      </w:r>
      <w:r w:rsidRPr="00C66E19">
        <w:lastRenderedPageBreak/>
        <w:t xml:space="preserve">деятельность по адаптированным основным общеобразовательным программам (создание и функционирование центров образования </w:t>
      </w:r>
      <w:proofErr w:type="gramStart"/>
      <w:r w:rsidRPr="00C66E19">
        <w:t>естественно-научной</w:t>
      </w:r>
      <w:proofErr w:type="gramEnd"/>
      <w:r w:rsidRPr="00C66E19">
        <w:t xml:space="preserve"> и технологической направленностей) заключенного между Министерством образования Тульской области и Администрацией муниципального образования Суворовский район.</w:t>
      </w:r>
    </w:p>
    <w:p w:rsidR="003F7054" w:rsidRPr="00C66E19" w:rsidRDefault="003F7054" w:rsidP="003F7054">
      <w:pPr>
        <w:numPr>
          <w:ilvl w:val="0"/>
          <w:numId w:val="1"/>
        </w:numPr>
        <w:suppressAutoHyphens w:val="0"/>
        <w:autoSpaceDE w:val="0"/>
        <w:autoSpaceDN w:val="0"/>
        <w:adjustRightInd w:val="0"/>
        <w:ind w:left="0" w:firstLine="709"/>
        <w:jc w:val="both"/>
      </w:pPr>
      <w:r w:rsidRPr="00C66E19">
        <w:t xml:space="preserve">В 2023 году в Суворовском районе участвовали в региональном проекте «Современная школа» два образовательных Учреждения: МБОУ «СОШ № 2 г. Суворова им. А.П. </w:t>
      </w:r>
      <w:proofErr w:type="spellStart"/>
      <w:r w:rsidRPr="00C66E19">
        <w:t>Ефанова</w:t>
      </w:r>
      <w:proofErr w:type="spellEnd"/>
      <w:r w:rsidRPr="00C66E19">
        <w:t xml:space="preserve">» и МБОУ «Гимназия (ЦО) г. Суворова». В 2024 году по проекту «Современная школа» было приобретено оборудование для </w:t>
      </w:r>
      <w:r w:rsidRPr="00C66E19">
        <w:rPr>
          <w:lang w:eastAsia="ru-RU"/>
        </w:rPr>
        <w:t>МКОУ «СОШ № 1(ЦО) г. Суворова».</w:t>
      </w:r>
      <w:r w:rsidRPr="00C66E19">
        <w:t xml:space="preserve"> </w:t>
      </w:r>
    </w:p>
    <w:p w:rsidR="003F7054" w:rsidRPr="00C66E19" w:rsidRDefault="003F7054" w:rsidP="003F7054">
      <w:pPr>
        <w:ind w:firstLine="709"/>
        <w:jc w:val="both"/>
        <w:rPr>
          <w:lang w:eastAsia="ru-RU"/>
        </w:rPr>
      </w:pPr>
      <w:r w:rsidRPr="00C66E19">
        <w:t xml:space="preserve">Общий объем бюджетных ассигнований, предусмотренных в бюджете муниципального образования Суворовский район на финансирование регионального проекта «Современная школа» в 2023 году равен  </w:t>
      </w:r>
      <w:r w:rsidRPr="00C66E19">
        <w:rPr>
          <w:lang w:eastAsia="ru-RU"/>
        </w:rPr>
        <w:t>4 382 617,90 рублей,  в том числе:</w:t>
      </w:r>
    </w:p>
    <w:p w:rsidR="003F7054" w:rsidRPr="00C66E19" w:rsidRDefault="003F7054" w:rsidP="003F7054">
      <w:pPr>
        <w:ind w:firstLine="709"/>
        <w:jc w:val="both"/>
        <w:rPr>
          <w:lang w:eastAsia="ru-RU"/>
        </w:rPr>
      </w:pPr>
      <w:r w:rsidRPr="00C66E19">
        <w:rPr>
          <w:lang w:eastAsia="ru-RU"/>
        </w:rPr>
        <w:t>- за счет средств Федерального бюджета 4 165 238,10 рублей;</w:t>
      </w:r>
    </w:p>
    <w:p w:rsidR="003F7054" w:rsidRPr="00C66E19" w:rsidRDefault="003F7054" w:rsidP="003F7054">
      <w:pPr>
        <w:ind w:firstLine="709"/>
        <w:jc w:val="both"/>
        <w:rPr>
          <w:lang w:eastAsia="ru-RU"/>
        </w:rPr>
      </w:pPr>
      <w:r w:rsidRPr="00C66E19">
        <w:rPr>
          <w:lang w:eastAsia="ru-RU"/>
        </w:rPr>
        <w:t>- за счет средств бюджета Тульской области 173 553,62 рубля;</w:t>
      </w:r>
    </w:p>
    <w:p w:rsidR="003F7054" w:rsidRPr="00C66E19" w:rsidRDefault="003F7054" w:rsidP="003F7054">
      <w:pPr>
        <w:ind w:firstLine="709"/>
        <w:jc w:val="both"/>
        <w:rPr>
          <w:lang w:eastAsia="ru-RU"/>
        </w:rPr>
      </w:pPr>
      <w:r w:rsidRPr="00C66E19">
        <w:rPr>
          <w:lang w:eastAsia="ru-RU"/>
        </w:rPr>
        <w:t>- за счет средств бюджета муниципального образования Суворовский район – 43 826,18 рублей.</w:t>
      </w:r>
    </w:p>
    <w:p w:rsidR="003F7054" w:rsidRPr="00C66E19" w:rsidRDefault="003F7054" w:rsidP="003F7054">
      <w:pPr>
        <w:pStyle w:val="a3"/>
        <w:ind w:left="0" w:firstLine="709"/>
        <w:jc w:val="both"/>
        <w:rPr>
          <w:lang w:eastAsia="ru-RU"/>
        </w:rPr>
      </w:pPr>
      <w:r w:rsidRPr="00C66E19">
        <w:t xml:space="preserve">Общий объем бюджетных ассигнований, предусмотренных в бюджете муниципального образования Суворовский район на финансирование регионального проекта «Современная школа» в 2024 году равен  </w:t>
      </w:r>
      <w:r w:rsidRPr="00C66E19">
        <w:rPr>
          <w:lang w:eastAsia="ru-RU"/>
        </w:rPr>
        <w:t>2 143 072,70 рублей,  в том числе:</w:t>
      </w:r>
    </w:p>
    <w:p w:rsidR="003F7054" w:rsidRPr="00C66E19" w:rsidRDefault="003F7054" w:rsidP="003F7054">
      <w:pPr>
        <w:pStyle w:val="a3"/>
        <w:ind w:left="0" w:firstLine="709"/>
        <w:jc w:val="both"/>
        <w:rPr>
          <w:lang w:eastAsia="ru-RU"/>
        </w:rPr>
      </w:pPr>
      <w:r w:rsidRPr="00C66E19">
        <w:rPr>
          <w:lang w:eastAsia="ru-RU"/>
        </w:rPr>
        <w:t>- за счет средств Федерального бюджета 2 036 776,29 рублей;</w:t>
      </w:r>
    </w:p>
    <w:p w:rsidR="003F7054" w:rsidRPr="00C66E19" w:rsidRDefault="003F7054" w:rsidP="003F7054">
      <w:pPr>
        <w:pStyle w:val="a3"/>
        <w:ind w:left="0" w:firstLine="709"/>
        <w:jc w:val="both"/>
        <w:rPr>
          <w:lang w:eastAsia="ru-RU"/>
        </w:rPr>
      </w:pPr>
      <w:r w:rsidRPr="00C66E19">
        <w:rPr>
          <w:lang w:eastAsia="ru-RU"/>
        </w:rPr>
        <w:t>- за счет средств бюджета Тульской области 84 865,68 рубля;</w:t>
      </w:r>
    </w:p>
    <w:p w:rsidR="003F7054" w:rsidRPr="00C66E19" w:rsidRDefault="003F7054" w:rsidP="003F7054">
      <w:pPr>
        <w:pStyle w:val="a3"/>
        <w:ind w:left="0" w:firstLine="709"/>
        <w:jc w:val="both"/>
        <w:rPr>
          <w:lang w:eastAsia="ru-RU"/>
        </w:rPr>
      </w:pPr>
      <w:r w:rsidRPr="00C66E19">
        <w:rPr>
          <w:lang w:eastAsia="ru-RU"/>
        </w:rPr>
        <w:t>- за счет средств бюджета муниципального образования Суворовский район – 21 430,73 рублей.</w:t>
      </w:r>
    </w:p>
    <w:p w:rsidR="003F7054" w:rsidRPr="00C66E19" w:rsidRDefault="003F7054" w:rsidP="003F7054">
      <w:pPr>
        <w:numPr>
          <w:ilvl w:val="0"/>
          <w:numId w:val="1"/>
        </w:numPr>
        <w:suppressAutoHyphens w:val="0"/>
        <w:autoSpaceDE w:val="0"/>
        <w:autoSpaceDN w:val="0"/>
        <w:adjustRightInd w:val="0"/>
        <w:ind w:left="0" w:firstLine="709"/>
        <w:jc w:val="both"/>
        <w:rPr>
          <w:color w:val="000000"/>
          <w:shd w:val="clear" w:color="auto" w:fill="FFFFFF"/>
        </w:rPr>
      </w:pPr>
      <w:r w:rsidRPr="00C66E19">
        <w:t xml:space="preserve">Одним из условий предоставления Субсидии является обязательство администрации муниципального образования Суворовский район по достижению значений показателей результативности исполнения мероприятий, в целях </w:t>
      </w:r>
      <w:proofErr w:type="spellStart"/>
      <w:r w:rsidRPr="00C66E19">
        <w:t>софинансирования</w:t>
      </w:r>
      <w:proofErr w:type="spellEnd"/>
      <w:r w:rsidRPr="00C66E19">
        <w:t xml:space="preserve"> которых предоставляется Субсидия.</w:t>
      </w:r>
    </w:p>
    <w:p w:rsidR="003F7054" w:rsidRPr="00C66E19" w:rsidRDefault="003F7054" w:rsidP="003F7054">
      <w:pPr>
        <w:numPr>
          <w:ilvl w:val="0"/>
          <w:numId w:val="1"/>
        </w:numPr>
        <w:suppressAutoHyphens w:val="0"/>
        <w:autoSpaceDE w:val="0"/>
        <w:autoSpaceDN w:val="0"/>
        <w:adjustRightInd w:val="0"/>
        <w:ind w:left="0" w:firstLine="709"/>
        <w:jc w:val="both"/>
        <w:rPr>
          <w:color w:val="000000"/>
          <w:shd w:val="clear" w:color="auto" w:fill="FFFFFF"/>
        </w:rPr>
      </w:pPr>
      <w:r w:rsidRPr="00C66E19">
        <w:t xml:space="preserve">Бюджетные средства были направлены на приобретение ноутбуков, наборов для конструирования роботов с одноплатным компьютером, робота-манипулятора учебного, набора для конструирования промышленных робототехнических систем, учебных лабораторий и многофункциональных устройств, </w:t>
      </w:r>
      <w:r w:rsidRPr="00C66E19">
        <w:rPr>
          <w:color w:val="000000"/>
        </w:rPr>
        <w:t>наборы оборудования для ГИА (ОГЭ) по химии и физике.</w:t>
      </w:r>
      <w:r w:rsidRPr="00C66E19">
        <w:t xml:space="preserve"> </w:t>
      </w:r>
    </w:p>
    <w:p w:rsidR="003F7054" w:rsidRPr="00C66E19" w:rsidRDefault="003F7054" w:rsidP="003F7054">
      <w:pPr>
        <w:numPr>
          <w:ilvl w:val="0"/>
          <w:numId w:val="1"/>
        </w:numPr>
        <w:suppressAutoHyphens w:val="0"/>
        <w:autoSpaceDE w:val="0"/>
        <w:autoSpaceDN w:val="0"/>
        <w:adjustRightInd w:val="0"/>
        <w:ind w:left="0" w:firstLine="709"/>
        <w:jc w:val="both"/>
        <w:rPr>
          <w:color w:val="000000"/>
          <w:shd w:val="clear" w:color="auto" w:fill="FFFFFF"/>
        </w:rPr>
      </w:pPr>
      <w:r w:rsidRPr="00C66E19">
        <w:t>Поставляемое оборудование введено в эксплуатацию, включено в реестр муниципальной собственности муниципального образования Суворовский район, используется по прямому назначению. Фактов неэффективного и не целевого использования не установлено.</w:t>
      </w:r>
    </w:p>
    <w:p w:rsidR="003F7054" w:rsidRPr="00C66E19" w:rsidRDefault="003F7054" w:rsidP="003F7054">
      <w:pPr>
        <w:numPr>
          <w:ilvl w:val="0"/>
          <w:numId w:val="1"/>
        </w:numPr>
        <w:suppressAutoHyphens w:val="0"/>
        <w:autoSpaceDE w:val="0"/>
        <w:autoSpaceDN w:val="0"/>
        <w:adjustRightInd w:val="0"/>
        <w:ind w:left="0" w:firstLine="709"/>
        <w:jc w:val="both"/>
      </w:pPr>
      <w:r w:rsidRPr="00C66E19">
        <w:t>В  ходе  проверки установлено:</w:t>
      </w:r>
    </w:p>
    <w:p w:rsidR="003F7054" w:rsidRPr="00C66E19" w:rsidRDefault="003F7054" w:rsidP="003F7054">
      <w:pPr>
        <w:suppressAutoHyphens w:val="0"/>
        <w:autoSpaceDE w:val="0"/>
        <w:autoSpaceDN w:val="0"/>
        <w:adjustRightInd w:val="0"/>
        <w:ind w:firstLine="709"/>
        <w:jc w:val="both"/>
      </w:pPr>
      <w:proofErr w:type="gramStart"/>
      <w:r w:rsidRPr="00C66E19">
        <w:t xml:space="preserve">8.1. при заключении муниципальных контрактов на поставляемое оборудование по всем контрактам заключенным </w:t>
      </w:r>
      <w:r w:rsidRPr="00C66E19">
        <w:rPr>
          <w:lang w:eastAsia="ru-RU"/>
        </w:rPr>
        <w:t>МКОУ «СОШ № 1(ЦО) г. Суворова»</w:t>
      </w:r>
      <w:r w:rsidRPr="00C66E19">
        <w:t xml:space="preserve"> указывался источник финансирования – Средства бюджетных </w:t>
      </w:r>
      <w:proofErr w:type="spellStart"/>
      <w:r w:rsidRPr="00C66E19">
        <w:t>учрежджений</w:t>
      </w:r>
      <w:proofErr w:type="spellEnd"/>
      <w:r w:rsidRPr="00C66E19">
        <w:t>, а в соответствии с заключенными Соглашениями о предоставлении из бюджета Тульской области местному бюджету субсидии финансирование по данному проекту осуществляется за счет трех источников (Федерального бюджета, бюджета Тульской области и бюджета МО Суворовский район), то есть</w:t>
      </w:r>
      <w:proofErr w:type="gramEnd"/>
      <w:r w:rsidRPr="00C66E19">
        <w:t xml:space="preserve"> в контрактах не разбивается сумма контракта на тип средств. </w:t>
      </w:r>
    </w:p>
    <w:p w:rsidR="003F7054" w:rsidRPr="00C66E19" w:rsidRDefault="003F7054" w:rsidP="003F7054">
      <w:pPr>
        <w:autoSpaceDE w:val="0"/>
        <w:autoSpaceDN w:val="0"/>
        <w:adjustRightInd w:val="0"/>
        <w:ind w:firstLine="709"/>
        <w:jc w:val="both"/>
      </w:pPr>
      <w:r w:rsidRPr="00C66E19">
        <w:t xml:space="preserve">8.2. В 2023 году МБОУ «СОШ № 2 г. Суворова им. А.П. </w:t>
      </w:r>
      <w:proofErr w:type="spellStart"/>
      <w:r w:rsidRPr="00C66E19">
        <w:t>Ефанова</w:t>
      </w:r>
      <w:proofErr w:type="spellEnd"/>
      <w:r w:rsidRPr="00C66E19">
        <w:t xml:space="preserve">» заключен Контракт на поставку компьютерного оборудования (ноутбуки)  в количестве трех штук, стоимостью 251 201,59 рублей, заключен 10.03.2023года за № 0366200035623000402 с ИП Киреев Дмитрий Геннадьевич, ИНН </w:t>
      </w:r>
      <w:r w:rsidRPr="00C66E19">
        <w:rPr>
          <w:iCs/>
        </w:rPr>
        <w:t>713303448882</w:t>
      </w:r>
      <w:r w:rsidRPr="00C66E19">
        <w:t xml:space="preserve">. Поставщик нарушил пункт 3.1. контракта, где обозначен срок поставки товара  в течение 60 календарных дней с момента подписания контракта,  документ подтверждающий поставку на сайте ЕИС Закупки подписан ЭЦП 21.06.2023 года, на основании чего поставка товара задержана на 43 календарных дня. На сайте ЕИС Закупки документ подтверждающий начисление пени </w:t>
      </w:r>
      <w:r w:rsidRPr="00C66E19">
        <w:lastRenderedPageBreak/>
        <w:t>отсутствует. На основании чего сделан вывод, о том, что Заказчиком не исполнен пункт 6.3. Контракта, в соответствии с которым необходимо начислить пени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Ревизионная комиссия рассчитала пени, их сумма равна 2 700,42 рублей (приложение 1 к акту). Соответственно пени  в бухгалтерском учете не начислены, что привело к искажению бухгалтерской отчетности.</w:t>
      </w:r>
    </w:p>
    <w:p w:rsidR="003F7054" w:rsidRPr="00C66E19" w:rsidRDefault="003F7054" w:rsidP="003F7054">
      <w:pPr>
        <w:autoSpaceDE w:val="0"/>
        <w:autoSpaceDN w:val="0"/>
        <w:adjustRightInd w:val="0"/>
        <w:ind w:firstLine="709"/>
        <w:jc w:val="both"/>
      </w:pPr>
      <w:r w:rsidRPr="00C66E19">
        <w:t xml:space="preserve">8.3. В 2024 году </w:t>
      </w:r>
      <w:r w:rsidRPr="00C66E19">
        <w:rPr>
          <w:lang w:eastAsia="ru-RU"/>
        </w:rPr>
        <w:t>МКОУ «СОШ № 1(ЦО) г. Суворова»</w:t>
      </w:r>
      <w:r w:rsidRPr="00C66E19">
        <w:t xml:space="preserve"> заключен контракт на поставку компьютерного оборудования (ноутбуки)  в количестве трех штук, стоимостью 201 960,00 рублей, заключен 27.02.2024года за № 0366200035624000310 с ИП Киреев Дмитрий Геннадьевич, ИНН </w:t>
      </w:r>
      <w:r w:rsidRPr="00C66E19">
        <w:rPr>
          <w:iCs/>
        </w:rPr>
        <w:t>713303448882</w:t>
      </w:r>
      <w:r w:rsidRPr="00C66E19">
        <w:t>. Поставщик нарушил пункт 3.1. контракта, где обозначен срок поставки в течение 60 календарных дней с момента подписания контракта,  подтверждающий поставку на сайте ЕИС Закупки подписан ЭЦП 01.07.2024 года, на основании чего поставка товара задержана на 31 календарный день. На сайте ЕИС Закупки размещен документ -  требование об уплате неустоек за неисполнение обязательств, предусмотренных контрактом, в сумме 2 585,09 рублей, за период с 01.05.2024 по 23.05.2024, за период с 24.05.2024 по 30.06.2024 пени не начислялись. На основании чего сделан вывод, о том, что Заказчиком не исполнен пункт 6.3. Контракта, в соответствии с которым необходимо начислить пени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Ревизионная комиссия рассчитала пени, их сумма равна 6 678,14 рублей (приложение 2 к акту). МКУ «Централизованная бухгалтерия» к проверке не предоставила данные о начислении пени в бухгалтерском учете, на основании чего сделан вывод о том, что по Учреждению присутствует искажение бухгалтерской отчетности.</w:t>
      </w:r>
    </w:p>
    <w:p w:rsidR="003F7054" w:rsidRPr="00C66E19" w:rsidRDefault="003F7054" w:rsidP="003F7054">
      <w:pPr>
        <w:autoSpaceDE w:val="0"/>
        <w:autoSpaceDN w:val="0"/>
        <w:adjustRightInd w:val="0"/>
        <w:ind w:firstLine="709"/>
        <w:jc w:val="both"/>
      </w:pPr>
      <w:r w:rsidRPr="00C66E19">
        <w:t>8.4. В ходе контрольного мероприятия выявлено, что на все закупленное оборудование заведены инвентарные карточки учета нефинансовых активов, выборочная проверка показала, что в инвентарных  карточках не указано местонахождения объекта, либо указано не верно.</w:t>
      </w:r>
    </w:p>
    <w:p w:rsidR="003F7054" w:rsidRPr="00C66E19" w:rsidRDefault="003F7054" w:rsidP="003F7054">
      <w:pPr>
        <w:suppressAutoHyphens w:val="0"/>
        <w:autoSpaceDE w:val="0"/>
        <w:autoSpaceDN w:val="0"/>
        <w:adjustRightInd w:val="0"/>
        <w:ind w:firstLine="709"/>
        <w:jc w:val="both"/>
      </w:pPr>
    </w:p>
    <w:p w:rsidR="003F7054" w:rsidRPr="00C66E19" w:rsidRDefault="003F7054" w:rsidP="003F7054">
      <w:pPr>
        <w:autoSpaceDE w:val="0"/>
        <w:autoSpaceDN w:val="0"/>
        <w:adjustRightInd w:val="0"/>
        <w:ind w:firstLine="709"/>
        <w:jc w:val="both"/>
      </w:pPr>
      <w:r w:rsidRPr="00C66E19">
        <w:t>На основании вышеизложенного можно сделать вывод, что в 2023-2024 годах   показатели целей и результатов реализации регионального проекта «Современная школа» в рамках государственной программы Тульской области «Развитие образования Тульской области» в муниципальном образовании Суворовский район выполнены.</w:t>
      </w:r>
    </w:p>
    <w:p w:rsidR="003F7054" w:rsidRPr="00C66E19" w:rsidRDefault="003F7054" w:rsidP="003F7054">
      <w:pPr>
        <w:autoSpaceDE w:val="0"/>
        <w:autoSpaceDN w:val="0"/>
        <w:adjustRightInd w:val="0"/>
        <w:ind w:firstLine="709"/>
        <w:jc w:val="both"/>
      </w:pPr>
    </w:p>
    <w:p w:rsidR="003F7054" w:rsidRPr="00C66E19" w:rsidRDefault="003F7054" w:rsidP="003F7054">
      <w:pPr>
        <w:autoSpaceDE w:val="0"/>
        <w:autoSpaceDN w:val="0"/>
        <w:adjustRightInd w:val="0"/>
        <w:ind w:firstLine="709"/>
        <w:jc w:val="both"/>
      </w:pPr>
      <w:r w:rsidRPr="00C66E19">
        <w:t>Ревизионная комиссия муниципального образования Суворовский район рекомендует при заключении контрактов учесть замечания указанные в данном Акте контрольного мероприятия.</w:t>
      </w:r>
    </w:p>
    <w:p w:rsidR="003F7054" w:rsidRDefault="003F7054" w:rsidP="003F7054">
      <w:pPr>
        <w:jc w:val="center"/>
      </w:pPr>
      <w:r>
        <w:t>__________</w:t>
      </w:r>
      <w:bookmarkStart w:id="0" w:name="_GoBack"/>
      <w:bookmarkEnd w:id="0"/>
      <w:r>
        <w:t>_________</w:t>
      </w:r>
    </w:p>
    <w:sectPr w:rsidR="003F7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D7E66"/>
    <w:multiLevelType w:val="hybridMultilevel"/>
    <w:tmpl w:val="FDA8D6E2"/>
    <w:lvl w:ilvl="0" w:tplc="273C987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0B"/>
    <w:rsid w:val="003F7054"/>
    <w:rsid w:val="00BE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5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5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Revkom</dc:creator>
  <cp:keywords/>
  <dc:description/>
  <cp:lastModifiedBy>Revkom</cp:lastModifiedBy>
  <cp:revision>3</cp:revision>
  <dcterms:created xsi:type="dcterms:W3CDTF">2025-05-15T08:53:00Z</dcterms:created>
  <dcterms:modified xsi:type="dcterms:W3CDTF">2025-05-15T08:55:00Z</dcterms:modified>
</cp:coreProperties>
</file>